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bCs/>
          <w:sz w:val="32"/>
          <w:szCs w:val="28"/>
        </w:rPr>
      </w:pPr>
      <w:r>
        <w:rPr>
          <w:rFonts w:hint="eastAsia" w:ascii="黑体" w:hAnsi="黑体" w:eastAsia="黑体" w:cs="黑体"/>
          <w:bCs/>
          <w:sz w:val="32"/>
          <w:szCs w:val="28"/>
        </w:rPr>
        <w:t>附件4</w:t>
      </w:r>
    </w:p>
    <w:p>
      <w:pPr>
        <w:rPr>
          <w:rFonts w:ascii="Times New Roman" w:hAnsi="Times New Roman" w:eastAsia="楷体_GB2312" w:cs="Times New Roman"/>
          <w:sz w:val="28"/>
        </w:rPr>
      </w:pPr>
    </w:p>
    <w:p>
      <w:pPr>
        <w:rPr>
          <w:rFonts w:ascii="Times New Roman" w:hAnsi="Times New Roman" w:eastAsia="楷体_GB2312" w:cs="Times New Roman"/>
          <w:sz w:val="28"/>
        </w:rPr>
      </w:pPr>
    </w:p>
    <w:p>
      <w:pPr>
        <w:rPr>
          <w:rFonts w:ascii="Times New Roman" w:hAnsi="Times New Roman" w:eastAsia="楷体_GB2312" w:cs="Times New Roman"/>
          <w:sz w:val="28"/>
        </w:rPr>
      </w:pPr>
    </w:p>
    <w:p>
      <w:pPr>
        <w:jc w:val="center"/>
        <w:rPr>
          <w:rFonts w:ascii="Times New Roman" w:hAnsi="Times New Roman" w:eastAsia="楷体_GB2312" w:cs="Times New Roman"/>
          <w:sz w:val="28"/>
        </w:rPr>
      </w:pPr>
      <w:r>
        <w:rPr>
          <w:rFonts w:hint="eastAsia" w:ascii="Times New Roman" w:hAnsi="Times New Roman" w:eastAsia="黑体" w:cs="Times New Roman"/>
          <w:b/>
          <w:sz w:val="44"/>
        </w:rPr>
        <w:t>市级实验教学示范中心年度报告</w:t>
      </w:r>
    </w:p>
    <w:p>
      <w:pPr>
        <w:jc w:val="center"/>
        <w:rPr>
          <w:rFonts w:ascii="Times New Roman" w:hAnsi="Times New Roman" w:eastAsia="楷体_GB2312" w:cs="Times New Roman"/>
          <w:sz w:val="28"/>
        </w:rPr>
      </w:pPr>
      <w:r>
        <w:rPr>
          <w:rFonts w:ascii="Times New Roman" w:hAnsi="Times New Roman" w:eastAsia="楷体_GB2312" w:cs="Times New Roman"/>
          <w:sz w:val="28"/>
        </w:rPr>
        <w:t>（20</w:t>
      </w:r>
      <w:r>
        <w:rPr>
          <w:rFonts w:hint="eastAsia" w:ascii="Times New Roman" w:hAnsi="Times New Roman" w:eastAsia="楷体_GB2312" w:cs="Times New Roman"/>
          <w:sz w:val="28"/>
        </w:rPr>
        <w:t>2</w:t>
      </w:r>
      <w:r>
        <w:rPr>
          <w:rFonts w:hint="eastAsia" w:ascii="Times New Roman" w:hAnsi="Times New Roman" w:eastAsia="楷体_GB2312" w:cs="Times New Roman"/>
          <w:sz w:val="28"/>
          <w:lang w:val="en-US" w:eastAsia="zh-CN"/>
        </w:rPr>
        <w:t>3</w:t>
      </w:r>
      <w:r>
        <w:rPr>
          <w:rFonts w:ascii="Times New Roman" w:hAnsi="Times New Roman" w:eastAsia="楷体_GB2312" w:cs="Times New Roman"/>
          <w:sz w:val="28"/>
        </w:rPr>
        <w:t>年1月</w:t>
      </w:r>
      <w:r>
        <w:rPr>
          <w:rFonts w:hint="eastAsia" w:ascii="Times New Roman" w:hAnsi="Times New Roman" w:eastAsia="楷体_GB2312" w:cs="Times New Roman"/>
          <w:sz w:val="28"/>
        </w:rPr>
        <w:t>1日</w:t>
      </w:r>
      <w:r>
        <w:rPr>
          <w:rFonts w:ascii="Times New Roman" w:hAnsi="Times New Roman" w:eastAsia="楷体_GB2312" w:cs="Times New Roman"/>
          <w:sz w:val="28"/>
        </w:rPr>
        <w:t>——20</w:t>
      </w:r>
      <w:r>
        <w:rPr>
          <w:rFonts w:hint="eastAsia" w:ascii="Times New Roman" w:hAnsi="Times New Roman" w:eastAsia="楷体_GB2312" w:cs="Times New Roman"/>
          <w:sz w:val="28"/>
        </w:rPr>
        <w:t>2</w:t>
      </w:r>
      <w:r>
        <w:rPr>
          <w:rFonts w:hint="eastAsia" w:ascii="Times New Roman" w:hAnsi="Times New Roman" w:eastAsia="楷体_GB2312" w:cs="Times New Roman"/>
          <w:sz w:val="28"/>
          <w:lang w:val="en-US" w:eastAsia="zh-CN"/>
        </w:rPr>
        <w:t>3</w:t>
      </w:r>
      <w:r>
        <w:rPr>
          <w:rFonts w:ascii="Times New Roman" w:hAnsi="Times New Roman" w:eastAsia="楷体_GB2312" w:cs="Times New Roman"/>
          <w:sz w:val="28"/>
        </w:rPr>
        <w:t>年12月</w:t>
      </w:r>
      <w:r>
        <w:rPr>
          <w:rFonts w:hint="eastAsia" w:ascii="Times New Roman" w:hAnsi="Times New Roman" w:eastAsia="楷体_GB2312" w:cs="Times New Roman"/>
          <w:sz w:val="28"/>
        </w:rPr>
        <w:t>31日</w:t>
      </w:r>
      <w:r>
        <w:rPr>
          <w:rFonts w:ascii="Times New Roman" w:hAnsi="Times New Roman" w:eastAsia="楷体_GB2312" w:cs="Times New Roman"/>
          <w:sz w:val="28"/>
        </w:rPr>
        <w:t>）</w:t>
      </w:r>
    </w:p>
    <w:p>
      <w:pPr>
        <w:rPr>
          <w:rFonts w:ascii="Times New Roman" w:hAnsi="Times New Roman" w:eastAsia="楷体_GB2312" w:cs="Times New Roman"/>
          <w:sz w:val="28"/>
        </w:rPr>
      </w:pPr>
    </w:p>
    <w:p>
      <w:pPr>
        <w:rPr>
          <w:rFonts w:ascii="Times New Roman" w:hAnsi="Times New Roman" w:eastAsia="楷体_GB2312" w:cs="Times New Roman"/>
          <w:sz w:val="28"/>
        </w:rPr>
      </w:pPr>
    </w:p>
    <w:p>
      <w:pPr>
        <w:rPr>
          <w:rFonts w:ascii="Times New Roman" w:hAnsi="Times New Roman" w:eastAsia="楷体_GB2312" w:cs="Times New Roman"/>
          <w:b/>
          <w:sz w:val="28"/>
        </w:rPr>
      </w:pP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示范中心名称：机械工程市级实验教学示范中心</w:t>
      </w:r>
    </w:p>
    <w:p>
      <w:pPr>
        <w:spacing w:before="120" w:after="120" w:line="440" w:lineRule="exact"/>
        <w:rPr>
          <w:rFonts w:hint="default" w:ascii="Times New Roman" w:hAnsi="Times New Roman" w:eastAsia="楷体_GB2312" w:cs="Times New Roman"/>
          <w:b/>
          <w:sz w:val="28"/>
          <w:lang w:val="en-US" w:eastAsia="zh-CN"/>
        </w:rPr>
      </w:pPr>
      <w:r>
        <w:rPr>
          <w:rFonts w:hint="eastAsia" w:ascii="Times New Roman" w:hAnsi="Times New Roman" w:eastAsia="楷体_GB2312" w:cs="Times New Roman"/>
          <w:b/>
          <w:sz w:val="28"/>
        </w:rPr>
        <w:t>示范中心主任：</w:t>
      </w:r>
      <w:r>
        <w:rPr>
          <w:rFonts w:hint="eastAsia" w:ascii="Times New Roman" w:hAnsi="Times New Roman" w:eastAsia="楷体_GB2312" w:cs="Times New Roman"/>
          <w:b/>
          <w:sz w:val="28"/>
          <w:lang w:val="en-US" w:eastAsia="zh-CN"/>
        </w:rPr>
        <w:t>任成祖</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示范中心联系人及联系电话：吴国鹏/15620985239</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所在学校名称：天津仁爱学院</w:t>
      </w:r>
    </w:p>
    <w:p>
      <w:pPr>
        <w:spacing w:before="120" w:after="120" w:line="440" w:lineRule="exact"/>
        <w:rPr>
          <w:rFonts w:ascii="Times New Roman" w:hAnsi="Times New Roman" w:eastAsia="楷体_GB2312" w:cs="Times New Roman"/>
          <w:b/>
          <w:sz w:val="28"/>
        </w:rPr>
      </w:pPr>
      <w:r>
        <w:rPr>
          <w:rFonts w:hint="eastAsia" w:ascii="Times New Roman" w:hAnsi="Times New Roman" w:eastAsia="楷体_GB2312" w:cs="Times New Roman"/>
          <w:b/>
          <w:sz w:val="28"/>
        </w:rPr>
        <w:t>所在学校联系人及联系电话：杨达/022-68579990-8490</w:t>
      </w: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p>
    <w:p>
      <w:pPr>
        <w:jc w:val="center"/>
        <w:rPr>
          <w:rFonts w:ascii="Times New Roman" w:hAnsi="Times New Roman" w:eastAsia="楷体_GB2312" w:cs="Times New Roman"/>
          <w:sz w:val="28"/>
        </w:rPr>
      </w:pPr>
      <w:r>
        <w:rPr>
          <w:rFonts w:hint="eastAsia" w:ascii="Times New Roman" w:hAnsi="Times New Roman" w:eastAsia="楷体_GB2312" w:cs="Times New Roman"/>
          <w:sz w:val="28"/>
        </w:rPr>
        <w:t>2023</w:t>
      </w:r>
      <w:r>
        <w:rPr>
          <w:rFonts w:ascii="Times New Roman" w:hAnsi="Times New Roman" w:eastAsia="楷体_GB2312" w:cs="Times New Roman"/>
          <w:sz w:val="28"/>
        </w:rPr>
        <w:t xml:space="preserve">年 </w:t>
      </w:r>
      <w:r>
        <w:rPr>
          <w:rFonts w:hint="eastAsia" w:ascii="Times New Roman" w:hAnsi="Times New Roman" w:eastAsia="楷体_GB2312" w:cs="Times New Roman"/>
          <w:sz w:val="28"/>
          <w:lang w:val="en-US" w:eastAsia="zh-CN"/>
        </w:rPr>
        <w:t>12</w:t>
      </w:r>
      <w:r>
        <w:rPr>
          <w:rFonts w:ascii="Times New Roman" w:hAnsi="Times New Roman" w:eastAsia="楷体_GB2312" w:cs="Times New Roman"/>
          <w:sz w:val="28"/>
        </w:rPr>
        <w:t xml:space="preserve"> 月 </w:t>
      </w:r>
      <w:r>
        <w:rPr>
          <w:rFonts w:hint="eastAsia" w:ascii="Times New Roman" w:hAnsi="Times New Roman" w:eastAsia="楷体_GB2312" w:cs="Times New Roman"/>
          <w:sz w:val="28"/>
          <w:lang w:val="en-US" w:eastAsia="zh-CN"/>
        </w:rPr>
        <w:t>26</w:t>
      </w:r>
      <w:r>
        <w:rPr>
          <w:rFonts w:ascii="Times New Roman" w:hAnsi="Times New Roman" w:eastAsia="楷体_GB2312" w:cs="Times New Roman"/>
          <w:sz w:val="28"/>
        </w:rPr>
        <w:t xml:space="preserve"> 日填报</w:t>
      </w:r>
    </w:p>
    <w:p>
      <w:pPr>
        <w:widowControl/>
        <w:jc w:val="center"/>
        <w:rPr>
          <w:rFonts w:ascii="仿宋_GB2312" w:eastAsia="仿宋_GB2312" w:cs="仿宋_GB2312"/>
          <w:bCs/>
          <w:sz w:val="28"/>
          <w:szCs w:val="28"/>
        </w:rPr>
      </w:pPr>
      <w:r>
        <w:rPr>
          <w:rFonts w:ascii="仿宋_GB2312" w:eastAsia="仿宋_GB2312"/>
          <w:sz w:val="28"/>
          <w:szCs w:val="28"/>
        </w:rPr>
        <w:br w:type="page"/>
      </w:r>
      <w:r>
        <w:rPr>
          <w:rFonts w:hint="eastAsia" w:ascii="黑体" w:hAnsi="黑体" w:eastAsia="黑体"/>
          <w:sz w:val="32"/>
          <w:szCs w:val="32"/>
        </w:rPr>
        <w:t xml:space="preserve">第一部分  </w:t>
      </w:r>
      <w:r>
        <w:rPr>
          <w:rFonts w:hint="eastAsia" w:ascii="黑体" w:hAnsi="黑体" w:eastAsia="黑体" w:cs="黑体"/>
          <w:bCs/>
          <w:sz w:val="32"/>
          <w:szCs w:val="32"/>
        </w:rPr>
        <w:t>年度报告编写提纲</w:t>
      </w:r>
      <w:r>
        <w:rPr>
          <w:rFonts w:hint="eastAsia" w:ascii="黑体" w:hAnsi="黑体" w:eastAsia="黑体" w:cs="仿宋_GB2312"/>
          <w:bCs/>
          <w:sz w:val="32"/>
          <w:szCs w:val="32"/>
        </w:rPr>
        <w:t>（限</w:t>
      </w:r>
      <w:r>
        <w:rPr>
          <w:rFonts w:hint="eastAsia" w:ascii="黑体" w:hAnsi="黑体" w:eastAsia="黑体"/>
          <w:bCs/>
          <w:sz w:val="32"/>
          <w:szCs w:val="32"/>
        </w:rPr>
        <w:t>3000</w:t>
      </w:r>
      <w:r>
        <w:rPr>
          <w:rFonts w:hint="eastAsia" w:ascii="黑体" w:hAnsi="黑体" w:eastAsia="黑体" w:cs="仿宋_GB2312"/>
          <w:bCs/>
          <w:sz w:val="32"/>
          <w:szCs w:val="32"/>
        </w:rPr>
        <w:t>字以内）</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一、人才培养工作和成效</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（一）人才培养基本情况</w:t>
      </w:r>
    </w:p>
    <w:p>
      <w:pPr>
        <w:spacing w:line="420" w:lineRule="exact"/>
        <w:ind w:firstLine="560" w:firstLineChars="200"/>
        <w:rPr>
          <w:rFonts w:ascii="楷体" w:hAnsi="楷体" w:eastAsia="楷体" w:cs="仿宋_GB2312"/>
          <w:sz w:val="28"/>
          <w:szCs w:val="28"/>
        </w:rPr>
      </w:pPr>
      <w:r>
        <w:rPr>
          <w:rFonts w:hint="eastAsia" w:ascii="楷体" w:hAnsi="楷体" w:eastAsia="楷体" w:cs="仿宋_GB2312"/>
          <w:sz w:val="28"/>
          <w:szCs w:val="28"/>
        </w:rPr>
        <w:t>202</w:t>
      </w:r>
      <w:r>
        <w:rPr>
          <w:rFonts w:hint="eastAsia" w:ascii="楷体" w:hAnsi="楷体" w:eastAsia="楷体" w:cs="仿宋_GB2312"/>
          <w:sz w:val="28"/>
          <w:szCs w:val="28"/>
          <w:lang w:val="en-US" w:eastAsia="zh-CN"/>
        </w:rPr>
        <w:t>3</w:t>
      </w:r>
      <w:r>
        <w:rPr>
          <w:rFonts w:hint="eastAsia" w:ascii="楷体" w:hAnsi="楷体" w:eastAsia="楷体" w:cs="仿宋_GB2312"/>
          <w:sz w:val="28"/>
          <w:szCs w:val="28"/>
        </w:rPr>
        <w:t>年度机械工程市级实验教学示范中心，全年面向3个学院</w:t>
      </w:r>
      <w:r>
        <w:rPr>
          <w:rFonts w:ascii="楷体" w:hAnsi="楷体" w:eastAsia="楷体" w:cs="仿宋_GB2312"/>
          <w:sz w:val="28"/>
          <w:szCs w:val="28"/>
        </w:rPr>
        <w:t>6</w:t>
      </w:r>
      <w:r>
        <w:rPr>
          <w:rFonts w:hint="eastAsia" w:ascii="楷体" w:hAnsi="楷体" w:eastAsia="楷体" w:cs="仿宋_GB2312"/>
          <w:sz w:val="28"/>
          <w:szCs w:val="28"/>
        </w:rPr>
        <w:t>个专业的16</w:t>
      </w:r>
      <w:r>
        <w:rPr>
          <w:rFonts w:hint="eastAsia" w:ascii="楷体" w:hAnsi="楷体" w:eastAsia="楷体" w:cs="仿宋_GB2312"/>
          <w:sz w:val="28"/>
          <w:szCs w:val="28"/>
          <w:lang w:val="en-US" w:eastAsia="zh-CN"/>
        </w:rPr>
        <w:t>37</w:t>
      </w:r>
      <w:r>
        <w:rPr>
          <w:rFonts w:hint="eastAsia" w:ascii="楷体" w:hAnsi="楷体" w:eastAsia="楷体" w:cs="仿宋_GB2312"/>
          <w:sz w:val="28"/>
          <w:szCs w:val="28"/>
        </w:rPr>
        <w:t>名学生开设</w:t>
      </w:r>
      <w:r>
        <w:rPr>
          <w:rFonts w:hint="eastAsia" w:ascii="楷体" w:hAnsi="楷体" w:eastAsia="楷体" w:cs="仿宋_GB2312"/>
          <w:sz w:val="28"/>
          <w:szCs w:val="28"/>
          <w:lang w:val="en-US" w:eastAsia="zh-CN"/>
        </w:rPr>
        <w:t>81</w:t>
      </w:r>
      <w:r>
        <w:rPr>
          <w:rFonts w:hint="eastAsia" w:ascii="楷体" w:hAnsi="楷体" w:eastAsia="楷体" w:cs="仿宋_GB2312"/>
          <w:sz w:val="28"/>
          <w:szCs w:val="28"/>
        </w:rPr>
        <w:t>个实验实践项目，年人时数13.</w:t>
      </w:r>
      <w:r>
        <w:rPr>
          <w:rFonts w:hint="eastAsia" w:ascii="楷体" w:hAnsi="楷体" w:eastAsia="楷体" w:cs="仿宋_GB2312"/>
          <w:sz w:val="28"/>
          <w:szCs w:val="28"/>
          <w:lang w:val="en-US" w:eastAsia="zh-CN"/>
        </w:rPr>
        <w:t>2</w:t>
      </w:r>
      <w:r>
        <w:rPr>
          <w:rFonts w:hint="eastAsia" w:ascii="楷体" w:hAnsi="楷体" w:eastAsia="楷体" w:cs="仿宋_GB2312"/>
          <w:sz w:val="28"/>
          <w:szCs w:val="28"/>
        </w:rPr>
        <w:t>万。包括：机械工程学院的机械制造及其自动化</w:t>
      </w:r>
      <w:r>
        <w:rPr>
          <w:rFonts w:hint="eastAsia" w:ascii="楷体" w:hAnsi="楷体" w:eastAsia="楷体" w:cs="仿宋_GB2312"/>
          <w:sz w:val="28"/>
          <w:szCs w:val="28"/>
          <w:lang w:eastAsia="zh-CN"/>
        </w:rPr>
        <w:t>、</w:t>
      </w:r>
      <w:r>
        <w:rPr>
          <w:rFonts w:hint="eastAsia" w:ascii="楷体" w:hAnsi="楷体" w:eastAsia="楷体" w:cs="仿宋_GB2312"/>
          <w:sz w:val="28"/>
          <w:szCs w:val="28"/>
          <w:lang w:val="en-US" w:eastAsia="zh-CN"/>
        </w:rPr>
        <w:t>智能制造工程</w:t>
      </w:r>
      <w:r>
        <w:rPr>
          <w:rFonts w:hint="eastAsia" w:ascii="楷体" w:hAnsi="楷体" w:eastAsia="楷体" w:cs="仿宋_GB2312"/>
          <w:sz w:val="28"/>
          <w:szCs w:val="28"/>
        </w:rPr>
        <w:t>专业</w:t>
      </w:r>
      <w:r>
        <w:rPr>
          <w:rFonts w:hint="eastAsia" w:ascii="楷体" w:hAnsi="楷体" w:eastAsia="楷体" w:cs="仿宋_GB2312"/>
          <w:sz w:val="28"/>
          <w:szCs w:val="28"/>
          <w:lang w:eastAsia="zh-CN"/>
        </w:rPr>
        <w:t>；数智传媒与设计艺术学院</w:t>
      </w:r>
      <w:r>
        <w:rPr>
          <w:rFonts w:hint="eastAsia" w:ascii="楷体" w:hAnsi="楷体" w:eastAsia="楷体" w:cs="仿宋_GB2312"/>
          <w:sz w:val="28"/>
          <w:szCs w:val="28"/>
          <w:lang w:val="en-US" w:eastAsia="zh-CN"/>
        </w:rPr>
        <w:t>的</w:t>
      </w:r>
      <w:r>
        <w:rPr>
          <w:rFonts w:hint="eastAsia" w:ascii="楷体" w:hAnsi="楷体" w:eastAsia="楷体" w:cs="仿宋_GB2312"/>
          <w:sz w:val="28"/>
          <w:szCs w:val="28"/>
        </w:rPr>
        <w:t>产品设计</w:t>
      </w:r>
      <w:r>
        <w:rPr>
          <w:rFonts w:hint="eastAsia" w:ascii="楷体" w:hAnsi="楷体" w:eastAsia="楷体" w:cs="仿宋_GB2312"/>
          <w:sz w:val="28"/>
          <w:szCs w:val="28"/>
          <w:lang w:eastAsia="zh-CN"/>
        </w:rPr>
        <w:t>、</w:t>
      </w:r>
      <w:r>
        <w:rPr>
          <w:rFonts w:hint="eastAsia" w:ascii="楷体" w:hAnsi="楷体" w:eastAsia="楷体" w:cs="仿宋_GB2312"/>
          <w:sz w:val="28"/>
          <w:szCs w:val="28"/>
          <w:lang w:val="en-US" w:eastAsia="zh-CN"/>
        </w:rPr>
        <w:t>智能交互设计</w:t>
      </w:r>
      <w:r>
        <w:rPr>
          <w:rFonts w:hint="eastAsia" w:ascii="楷体" w:hAnsi="楷体" w:eastAsia="楷体" w:cs="仿宋_GB2312"/>
          <w:sz w:val="28"/>
          <w:szCs w:val="28"/>
        </w:rPr>
        <w:t>专业；建筑工程学院的土木工程专业、水利水电专业、港口航道与海岸工程专业、船舶与海洋工程专业；化学工程学院的过程装备与控制工程专业。</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（一）人才培养基本情况</w:t>
      </w:r>
    </w:p>
    <w:p>
      <w:pPr>
        <w:spacing w:line="420" w:lineRule="exact"/>
        <w:ind w:firstLine="560" w:firstLineChars="200"/>
        <w:rPr>
          <w:rFonts w:ascii="楷体" w:hAnsi="楷体" w:eastAsia="楷体" w:cs="仿宋_GB2312"/>
          <w:sz w:val="28"/>
          <w:szCs w:val="28"/>
        </w:rPr>
      </w:pPr>
      <w:r>
        <w:rPr>
          <w:rFonts w:hint="eastAsia" w:ascii="楷体" w:hAnsi="楷体" w:eastAsia="楷体" w:cs="仿宋_GB2312"/>
          <w:sz w:val="28"/>
          <w:szCs w:val="28"/>
        </w:rPr>
        <w:t>面向国家和社会的实际需求，以培养“仁爱品格”、“仁爱知识”、“仁爱能力”为目标，在充分调研的基础上引入行业、企业用人标准，重构人才培养方案、课程体系</w:t>
      </w:r>
      <w:r>
        <w:rPr>
          <w:rFonts w:hint="eastAsia" w:ascii="楷体" w:hAnsi="楷体" w:eastAsia="楷体" w:cs="仿宋_GB2312"/>
          <w:sz w:val="28"/>
          <w:szCs w:val="28"/>
          <w:lang w:eastAsia="zh-CN"/>
        </w:rPr>
        <w:t>，</w:t>
      </w:r>
      <w:r>
        <w:rPr>
          <w:rFonts w:hint="eastAsia" w:ascii="楷体" w:hAnsi="楷体" w:eastAsia="楷体" w:cs="仿宋_GB2312"/>
          <w:sz w:val="28"/>
          <w:szCs w:val="28"/>
          <w:lang w:val="en-US" w:eastAsia="zh-CN"/>
        </w:rPr>
        <w:t>优化了课程师资配置。</w:t>
      </w:r>
      <w:r>
        <w:rPr>
          <w:rFonts w:hint="eastAsia" w:ascii="楷体" w:hAnsi="楷体" w:eastAsia="楷体" w:cs="仿宋_GB2312"/>
          <w:sz w:val="28"/>
          <w:szCs w:val="28"/>
        </w:rPr>
        <w:t>50余名学生参与相关企业课题的设计制造工作。通过工程案例引入实训和课程设计等环节使机制专业200余名学生紧贴工程实际完成了相关课程的学习，有效锻炼了解决工程问题的实践能力。</w:t>
      </w:r>
    </w:p>
    <w:p>
      <w:pPr>
        <w:spacing w:line="420" w:lineRule="exact"/>
        <w:ind w:firstLine="560" w:firstLineChars="200"/>
        <w:rPr>
          <w:rFonts w:hint="eastAsia" w:ascii="楷体" w:hAnsi="楷体" w:eastAsia="楷体" w:cs="仿宋_GB2312"/>
          <w:sz w:val="28"/>
          <w:szCs w:val="28"/>
          <w:lang w:eastAsia="zh-CN"/>
        </w:rPr>
      </w:pPr>
      <w:r>
        <w:rPr>
          <w:rFonts w:hint="eastAsia" w:ascii="楷体" w:hAnsi="楷体" w:eastAsia="楷体" w:cs="仿宋_GB2312"/>
          <w:sz w:val="28"/>
          <w:szCs w:val="28"/>
        </w:rPr>
        <w:t>学生参加各类大赛项目1</w:t>
      </w:r>
      <w:r>
        <w:rPr>
          <w:rFonts w:hint="eastAsia" w:ascii="楷体" w:hAnsi="楷体" w:eastAsia="楷体" w:cs="仿宋_GB2312"/>
          <w:sz w:val="28"/>
          <w:szCs w:val="28"/>
          <w:lang w:val="en-US" w:eastAsia="zh-CN"/>
        </w:rPr>
        <w:t>1</w:t>
      </w:r>
      <w:r>
        <w:rPr>
          <w:rFonts w:hint="eastAsia" w:ascii="楷体" w:hAnsi="楷体" w:eastAsia="楷体" w:cs="仿宋_GB2312"/>
          <w:sz w:val="28"/>
          <w:szCs w:val="28"/>
        </w:rPr>
        <w:t>余项，获奖学生人数</w:t>
      </w:r>
      <w:r>
        <w:rPr>
          <w:rFonts w:hint="eastAsia" w:ascii="楷体" w:hAnsi="楷体" w:eastAsia="楷体" w:cs="仿宋_GB2312"/>
          <w:sz w:val="28"/>
          <w:szCs w:val="28"/>
          <w:lang w:val="en-US" w:eastAsia="zh-CN"/>
        </w:rPr>
        <w:t>120余</w:t>
      </w:r>
      <w:r>
        <w:rPr>
          <w:rFonts w:hint="eastAsia" w:ascii="楷体" w:hAnsi="楷体" w:eastAsia="楷体" w:cs="仿宋_GB2312"/>
          <w:sz w:val="28"/>
          <w:szCs w:val="28"/>
        </w:rPr>
        <w:t>人，其中国家级奖励</w:t>
      </w:r>
      <w:r>
        <w:rPr>
          <w:rFonts w:hint="eastAsia" w:ascii="楷体" w:hAnsi="楷体" w:eastAsia="楷体" w:cs="仿宋_GB2312"/>
          <w:sz w:val="28"/>
          <w:szCs w:val="28"/>
          <w:lang w:val="en-US" w:eastAsia="zh-CN"/>
        </w:rPr>
        <w:t>12</w:t>
      </w:r>
      <w:r>
        <w:rPr>
          <w:rFonts w:hint="eastAsia" w:ascii="楷体" w:hAnsi="楷体" w:eastAsia="楷体" w:cs="仿宋_GB2312"/>
          <w:sz w:val="28"/>
          <w:szCs w:val="28"/>
        </w:rPr>
        <w:t>项，省部级奖励</w:t>
      </w:r>
      <w:r>
        <w:rPr>
          <w:rFonts w:hint="eastAsia" w:ascii="楷体" w:hAnsi="楷体" w:eastAsia="楷体" w:cs="仿宋_GB2312"/>
          <w:sz w:val="28"/>
          <w:szCs w:val="28"/>
          <w:lang w:val="en-US" w:eastAsia="zh-CN"/>
        </w:rPr>
        <w:t>89</w:t>
      </w:r>
      <w:r>
        <w:rPr>
          <w:rFonts w:hint="eastAsia" w:ascii="楷体" w:hAnsi="楷体" w:eastAsia="楷体" w:cs="仿宋_GB2312"/>
          <w:sz w:val="28"/>
          <w:szCs w:val="28"/>
        </w:rPr>
        <w:t>项，</w:t>
      </w:r>
      <w:r>
        <w:rPr>
          <w:rFonts w:hint="eastAsia" w:ascii="楷体" w:hAnsi="楷体" w:eastAsia="楷体" w:cs="仿宋_GB2312"/>
          <w:sz w:val="28"/>
          <w:szCs w:val="28"/>
          <w:lang w:val="en-US" w:eastAsia="zh-CN"/>
        </w:rPr>
        <w:t>如表1所示；</w:t>
      </w:r>
      <w:r>
        <w:rPr>
          <w:rFonts w:hint="eastAsia" w:ascii="楷体" w:hAnsi="楷体" w:eastAsia="楷体" w:cs="仿宋_GB2312"/>
          <w:sz w:val="28"/>
          <w:szCs w:val="28"/>
        </w:rPr>
        <w:t>获批国家级大创项目</w:t>
      </w:r>
      <w:r>
        <w:rPr>
          <w:rFonts w:hint="eastAsia" w:ascii="楷体" w:hAnsi="楷体" w:eastAsia="楷体" w:cs="仿宋_GB2312"/>
          <w:sz w:val="28"/>
          <w:szCs w:val="28"/>
          <w:lang w:val="en-US" w:eastAsia="zh-CN"/>
        </w:rPr>
        <w:t>1</w:t>
      </w:r>
      <w:r>
        <w:rPr>
          <w:rFonts w:hint="eastAsia" w:ascii="楷体" w:hAnsi="楷体" w:eastAsia="楷体" w:cs="仿宋_GB2312"/>
          <w:sz w:val="28"/>
          <w:szCs w:val="28"/>
        </w:rPr>
        <w:t>项</w:t>
      </w:r>
      <w:r>
        <w:rPr>
          <w:rFonts w:hint="eastAsia" w:ascii="楷体" w:hAnsi="楷体" w:eastAsia="楷体" w:cs="仿宋_GB2312"/>
          <w:sz w:val="28"/>
          <w:szCs w:val="28"/>
          <w:lang w:eastAsia="zh-CN"/>
        </w:rPr>
        <w:t>；2023届毕业生409人，就业率93.4%，高质量就业率60.64%，灵活就业率32.76%；国内外考研率5.13%。</w:t>
      </w:r>
    </w:p>
    <w:p>
      <w:pPr>
        <w:pStyle w:val="4"/>
        <w:jc w:val="center"/>
      </w:pPr>
      <w:r>
        <w:rPr>
          <w:rFonts w:hint="eastAsia" w:ascii="楷体" w:hAnsi="楷体" w:eastAsia="楷体" w:cs="仿宋_GB2312"/>
          <w:sz w:val="28"/>
          <w:szCs w:val="28"/>
        </w:rPr>
        <w:t>表1学生参加典型大赛获奖情况</w:t>
      </w:r>
    </w:p>
    <w:tbl>
      <w:tblPr>
        <w:tblStyle w:val="7"/>
        <w:tblW w:w="9072" w:type="dxa"/>
        <w:jc w:val="center"/>
        <w:tblLayout w:type="fixed"/>
        <w:tblCellMar>
          <w:top w:w="0" w:type="dxa"/>
          <w:left w:w="28" w:type="dxa"/>
          <w:bottom w:w="0" w:type="dxa"/>
          <w:right w:w="28" w:type="dxa"/>
        </w:tblCellMar>
      </w:tblPr>
      <w:tblGrid>
        <w:gridCol w:w="822"/>
        <w:gridCol w:w="2880"/>
        <w:gridCol w:w="2436"/>
        <w:gridCol w:w="2934"/>
      </w:tblGrid>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ascii="楷体" w:hAnsi="楷体" w:eastAsia="楷体" w:cs="仿宋_GB2312"/>
              </w:rPr>
            </w:pPr>
            <w:r>
              <w:rPr>
                <w:rFonts w:hint="eastAsia" w:ascii="楷体" w:hAnsi="楷体" w:eastAsia="楷体" w:cs="仿宋_GB2312"/>
              </w:rPr>
              <w:t>序号</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ascii="楷体" w:hAnsi="楷体" w:eastAsia="楷体" w:cs="仿宋_GB2312"/>
              </w:rPr>
            </w:pPr>
            <w:r>
              <w:rPr>
                <w:rFonts w:hint="eastAsia" w:ascii="楷体" w:hAnsi="楷体" w:eastAsia="楷体" w:cs="仿宋_GB2312"/>
              </w:rPr>
              <w:t>比赛名称</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ascii="楷体" w:hAnsi="楷体" w:eastAsia="楷体" w:cs="仿宋_GB2312"/>
              </w:rPr>
            </w:pPr>
            <w:r>
              <w:rPr>
                <w:rFonts w:hint="eastAsia" w:ascii="楷体" w:hAnsi="楷体" w:eastAsia="楷体" w:cs="仿宋_GB2312"/>
              </w:rPr>
              <w:t>获奖级别</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ascii="楷体" w:hAnsi="楷体" w:eastAsia="楷体" w:cs="仿宋_GB2312"/>
              </w:rPr>
            </w:pPr>
            <w:r>
              <w:rPr>
                <w:rFonts w:hint="eastAsia" w:ascii="楷体" w:hAnsi="楷体" w:eastAsia="楷体" w:cs="仿宋_GB2312"/>
              </w:rPr>
              <w:t>学生姓名</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ascii="楷体" w:hAnsi="楷体" w:eastAsia="楷体" w:cs="仿宋_GB2312"/>
              </w:rPr>
            </w:pPr>
            <w:r>
              <w:rPr>
                <w:rFonts w:hint="eastAsia" w:ascii="楷体" w:hAnsi="楷体" w:eastAsia="楷体" w:cs="仿宋_GB2312"/>
              </w:rPr>
              <w:t>1</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rPr>
              <w:t>“QATM-迪卡尔杯”第十二届全国大学生金相技能大赛</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全国</w:t>
            </w:r>
            <w:r>
              <w:rPr>
                <w:rFonts w:hint="eastAsia" w:ascii="楷体" w:hAnsi="楷体" w:eastAsia="楷体" w:cs="仿宋_GB2312"/>
                <w:lang w:val="en-US" w:eastAsia="zh-CN"/>
              </w:rPr>
              <w:t>一</w:t>
            </w:r>
            <w:r>
              <w:rPr>
                <w:rFonts w:hint="eastAsia" w:ascii="楷体" w:hAnsi="楷体" w:eastAsia="楷体" w:cs="仿宋_GB2312"/>
              </w:rPr>
              <w:t>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王福军</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ascii="楷体" w:hAnsi="楷体" w:eastAsia="楷体" w:cs="仿宋_GB2312"/>
              </w:rPr>
            </w:pPr>
            <w:r>
              <w:rPr>
                <w:rFonts w:hint="eastAsia" w:ascii="楷体" w:hAnsi="楷体" w:eastAsia="楷体" w:cs="仿宋_GB2312"/>
              </w:rPr>
              <w:t>2</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“QATM-迪卡尔杯”第十二届全国大学生金相技能大赛</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全国</w:t>
            </w:r>
            <w:r>
              <w:rPr>
                <w:rFonts w:hint="eastAsia" w:ascii="楷体" w:hAnsi="楷体" w:eastAsia="楷体" w:cs="仿宋_GB2312"/>
                <w:lang w:val="en-US" w:eastAsia="zh-CN"/>
              </w:rPr>
              <w:t>二</w:t>
            </w:r>
            <w:r>
              <w:rPr>
                <w:rFonts w:hint="eastAsia" w:ascii="楷体" w:hAnsi="楷体" w:eastAsia="楷体" w:cs="仿宋_GB2312"/>
              </w:rPr>
              <w:t>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时键</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ascii="楷体" w:hAnsi="楷体" w:eastAsia="楷体" w:cs="仿宋_GB2312"/>
              </w:rPr>
            </w:pPr>
            <w:r>
              <w:rPr>
                <w:rFonts w:hint="eastAsia" w:ascii="楷体" w:hAnsi="楷体" w:eastAsia="楷体" w:cs="仿宋_GB2312"/>
              </w:rPr>
              <w:t>3</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“QATM-迪卡尔杯”第十二届全国大学生金相技能大赛</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全国</w:t>
            </w:r>
            <w:r>
              <w:rPr>
                <w:rFonts w:hint="eastAsia" w:ascii="楷体" w:hAnsi="楷体" w:eastAsia="楷体" w:cs="仿宋_GB2312"/>
                <w:lang w:val="en-US" w:eastAsia="zh-CN"/>
              </w:rPr>
              <w:t>二</w:t>
            </w:r>
            <w:r>
              <w:rPr>
                <w:rFonts w:hint="eastAsia" w:ascii="楷体" w:hAnsi="楷体" w:eastAsia="楷体" w:cs="仿宋_GB2312"/>
              </w:rPr>
              <w:t>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宋佳和</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4</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rPr>
              <w:t>“QATM-迪卡尔杯”第十二届全国大学生金相技能大赛</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rPr>
              <w:t>全国</w:t>
            </w:r>
            <w:r>
              <w:rPr>
                <w:rFonts w:hint="eastAsia" w:ascii="楷体" w:hAnsi="楷体" w:eastAsia="楷体" w:cs="仿宋_GB2312"/>
                <w:lang w:val="en-US" w:eastAsia="zh-CN"/>
              </w:rPr>
              <w:t>三</w:t>
            </w:r>
            <w:r>
              <w:rPr>
                <w:rFonts w:hint="eastAsia" w:ascii="楷体" w:hAnsi="楷体" w:eastAsia="楷体" w:cs="仿宋_GB2312"/>
              </w:rPr>
              <w:t>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邵奕翔</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5</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rPr>
              <w:t>“QATM-迪卡尔杯”第十二届全国大学生金相技能大赛</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全国</w:t>
            </w:r>
            <w:r>
              <w:rPr>
                <w:rFonts w:hint="eastAsia" w:ascii="楷体" w:hAnsi="楷体" w:eastAsia="楷体" w:cs="仿宋_GB2312"/>
                <w:lang w:val="en-US" w:eastAsia="zh-CN"/>
              </w:rPr>
              <w:t>三</w:t>
            </w:r>
            <w:r>
              <w:rPr>
                <w:rFonts w:hint="eastAsia" w:ascii="楷体" w:hAnsi="楷体" w:eastAsia="楷体" w:cs="仿宋_GB2312"/>
              </w:rPr>
              <w:t>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顾建梅</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6</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rPr>
              <w:t>“QATM-迪卡尔杯”第十二届全国大学生金相技能大赛</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全国</w:t>
            </w:r>
            <w:r>
              <w:rPr>
                <w:rFonts w:hint="eastAsia" w:ascii="楷体" w:hAnsi="楷体" w:eastAsia="楷体" w:cs="仿宋_GB2312"/>
                <w:lang w:val="en-US" w:eastAsia="zh-CN"/>
              </w:rPr>
              <w:t>三</w:t>
            </w:r>
            <w:r>
              <w:rPr>
                <w:rFonts w:hint="eastAsia" w:ascii="楷体" w:hAnsi="楷体" w:eastAsia="楷体" w:cs="仿宋_GB2312"/>
              </w:rPr>
              <w:t>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补棋</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eastAsia="zh-CN"/>
              </w:rPr>
            </w:pPr>
            <w:r>
              <w:rPr>
                <w:rFonts w:hint="eastAsia" w:ascii="楷体" w:hAnsi="楷体" w:eastAsia="楷体" w:cs="仿宋_GB2312"/>
                <w:lang w:val="en-US" w:eastAsia="zh-CN"/>
              </w:rPr>
              <w:t>7</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第九届中国国际“互联网＋”大学生创新创业大赛 天津赛区</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eastAsia="zh-CN"/>
              </w:rPr>
            </w:pPr>
            <w:r>
              <w:rPr>
                <w:rFonts w:hint="eastAsia" w:ascii="楷体" w:hAnsi="楷体" w:eastAsia="楷体" w:cs="仿宋_GB2312"/>
              </w:rPr>
              <w:t>天津市</w:t>
            </w:r>
            <w:r>
              <w:rPr>
                <w:rFonts w:hint="eastAsia" w:ascii="楷体" w:hAnsi="楷体" w:eastAsia="楷体" w:cs="仿宋_GB2312"/>
                <w:lang w:val="en-US" w:eastAsia="zh-CN"/>
              </w:rPr>
              <w:t>银奖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李鹏帅，丁宝杰，王臣豪，王新权，荣世婕，杨栋梁，王传增，王泽华，罗浩宇，何英麟</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eastAsia="zh-CN"/>
              </w:rPr>
            </w:pPr>
            <w:r>
              <w:rPr>
                <w:rFonts w:hint="eastAsia" w:ascii="楷体" w:hAnsi="楷体" w:eastAsia="楷体" w:cs="仿宋_GB2312"/>
                <w:lang w:val="en-US" w:eastAsia="zh-CN"/>
              </w:rPr>
              <w:t>8</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lang w:val="en-US" w:eastAsia="zh-CN"/>
              </w:rPr>
              <w:t>第九届中国国际“互联网＋”大学生创新创业大赛 天津赛区</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天津市</w:t>
            </w:r>
            <w:r>
              <w:rPr>
                <w:rFonts w:hint="eastAsia" w:ascii="楷体" w:hAnsi="楷体" w:eastAsia="楷体" w:cs="仿宋_GB2312"/>
                <w:lang w:val="en-US" w:eastAsia="zh-CN"/>
              </w:rPr>
              <w:t>银奖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仵高鹏、吉馨林、时键、董永、李欢、靳上展、高旺旺、高轩</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eastAsia="zh-CN"/>
              </w:rPr>
            </w:pPr>
            <w:r>
              <w:rPr>
                <w:rFonts w:hint="eastAsia" w:ascii="楷体" w:hAnsi="楷体" w:eastAsia="楷体" w:cs="仿宋_GB2312"/>
                <w:lang w:val="en-US" w:eastAsia="zh-CN"/>
              </w:rPr>
              <w:t>9</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2023睿抗机器人开发者大赛（RAICOM）CAIM工程创客赛道机器人创新应用仿真设计赛项 全国总决赛</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lang w:val="en-US" w:eastAsia="zh-CN"/>
              </w:rPr>
              <w:t>全国二</w:t>
            </w:r>
            <w:r>
              <w:rPr>
                <w:rFonts w:hint="eastAsia" w:ascii="楷体" w:hAnsi="楷体" w:eastAsia="楷体" w:cs="仿宋_GB2312"/>
              </w:rPr>
              <w:t>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王宇祥、宋佳和</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default" w:ascii="楷体" w:hAnsi="楷体" w:eastAsia="楷体" w:cs="仿宋_GB2312"/>
                <w:lang w:val="en-US" w:eastAsia="zh-CN"/>
              </w:rPr>
            </w:pPr>
            <w:r>
              <w:rPr>
                <w:rFonts w:hint="eastAsia" w:ascii="楷体" w:hAnsi="楷体" w:eastAsia="楷体" w:cs="仿宋_GB2312"/>
                <w:lang w:val="en-US" w:eastAsia="zh-CN"/>
              </w:rPr>
              <w:t>10</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第十六届“高教杯”全国大学生先进成图技术与产品信息建模创新大赛机械类团体</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lang w:val="en-US" w:eastAsia="zh-CN"/>
              </w:rPr>
              <w:t>全国</w:t>
            </w:r>
            <w:r>
              <w:rPr>
                <w:rFonts w:hint="eastAsia" w:ascii="楷体" w:hAnsi="楷体" w:eastAsia="楷体" w:cs="仿宋_GB2312"/>
              </w:rPr>
              <w:t>三等奖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赵人毅、陈恭、姜超越、朱日鑫、张冉羿、刘荣凯、刘亿、马江文、</w:t>
            </w:r>
            <w:r>
              <w:rPr>
                <w:rFonts w:hint="eastAsia" w:ascii="楷体" w:hAnsi="楷体" w:eastAsia="楷体" w:cs="仿宋_GB2312"/>
                <w:lang w:val="en-US" w:eastAsia="zh-CN"/>
              </w:rPr>
              <w:br w:type="textWrapping"/>
            </w:r>
            <w:r>
              <w:rPr>
                <w:rFonts w:hint="eastAsia" w:ascii="楷体" w:hAnsi="楷体" w:eastAsia="楷体" w:cs="仿宋_GB2312"/>
                <w:lang w:val="en-US" w:eastAsia="zh-CN"/>
              </w:rPr>
              <w:t>杨栋梁、于睿偲、王梦宇</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default" w:ascii="楷体" w:hAnsi="楷体" w:eastAsia="楷体" w:cs="仿宋_GB2312"/>
                <w:lang w:val="en-US" w:eastAsia="zh-CN"/>
              </w:rPr>
            </w:pPr>
            <w:r>
              <w:rPr>
                <w:rFonts w:hint="eastAsia" w:ascii="楷体" w:hAnsi="楷体" w:eastAsia="楷体" w:cs="仿宋_GB2312"/>
                <w:lang w:val="en-US" w:eastAsia="zh-CN"/>
              </w:rPr>
              <w:t>11</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第十六届“高教杯”全国大学生先进成图技术与产品信息建模创新大赛机械类增材制造赛道</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lang w:val="en-US" w:eastAsia="zh-CN"/>
              </w:rPr>
              <w:t>全国</w:t>
            </w:r>
            <w:r>
              <w:rPr>
                <w:rFonts w:hint="eastAsia" w:ascii="楷体" w:hAnsi="楷体" w:eastAsia="楷体" w:cs="仿宋_GB2312"/>
              </w:rPr>
              <w:t>三等奖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刘荣凯、刘亿</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default" w:ascii="楷体" w:hAnsi="楷体" w:eastAsia="楷体" w:cs="仿宋_GB2312"/>
                <w:lang w:val="en-US" w:eastAsia="zh-CN"/>
              </w:rPr>
            </w:pPr>
            <w:r>
              <w:rPr>
                <w:rFonts w:hint="eastAsia" w:ascii="楷体" w:hAnsi="楷体" w:eastAsia="楷体" w:cs="仿宋_GB2312"/>
                <w:lang w:val="en-US" w:eastAsia="zh-CN"/>
              </w:rPr>
              <w:t>12</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lang w:val="en-US" w:eastAsia="zh-CN"/>
              </w:rPr>
              <w:t>第十六届“高教杯”全国大学生先进成图技术与产品信息建模创新大赛机械类增材制造赛道</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lang w:val="en-US" w:eastAsia="zh-CN"/>
              </w:rPr>
              <w:t>全国</w:t>
            </w:r>
            <w:r>
              <w:rPr>
                <w:rFonts w:hint="eastAsia" w:ascii="楷体" w:hAnsi="楷体" w:eastAsia="楷体" w:cs="仿宋_GB2312"/>
              </w:rPr>
              <w:t>三等奖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于睿偲、王梦宇</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eastAsia="zh-CN"/>
              </w:rPr>
            </w:pPr>
            <w:r>
              <w:rPr>
                <w:rFonts w:hint="eastAsia" w:ascii="楷体" w:hAnsi="楷体" w:eastAsia="楷体" w:cs="仿宋_GB2312"/>
              </w:rPr>
              <w:t>1</w:t>
            </w:r>
            <w:r>
              <w:rPr>
                <w:rFonts w:hint="eastAsia" w:ascii="楷体" w:hAnsi="楷体" w:eastAsia="楷体" w:cs="仿宋_GB2312"/>
                <w:lang w:val="en-US" w:eastAsia="zh-CN"/>
              </w:rPr>
              <w:t>3</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lang w:val="en-US" w:eastAsia="zh-CN"/>
              </w:rPr>
              <w:t>第十六届“高教杯”全国大学生先进成图技术与产品信息建模创新大赛机械类增材制造赛道</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lang w:val="en-US" w:eastAsia="zh-CN"/>
              </w:rPr>
              <w:t>全国二</w:t>
            </w:r>
            <w:r>
              <w:rPr>
                <w:rFonts w:hint="eastAsia" w:ascii="楷体" w:hAnsi="楷体" w:eastAsia="楷体" w:cs="仿宋_GB2312"/>
              </w:rPr>
              <w:t>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lang w:val="en-US" w:eastAsia="zh-CN"/>
              </w:rPr>
            </w:pPr>
            <w:r>
              <w:rPr>
                <w:rFonts w:hint="eastAsia" w:ascii="楷体" w:hAnsi="楷体" w:eastAsia="楷体" w:cs="仿宋_GB2312"/>
                <w:lang w:val="en-US" w:eastAsia="zh-CN"/>
              </w:rPr>
              <w:t>赵人毅</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eastAsia="zh-CN"/>
              </w:rPr>
            </w:pPr>
            <w:r>
              <w:rPr>
                <w:rFonts w:hint="eastAsia" w:ascii="楷体" w:hAnsi="楷体" w:eastAsia="楷体" w:cs="仿宋_GB2312"/>
              </w:rPr>
              <w:t>1</w:t>
            </w:r>
            <w:r>
              <w:rPr>
                <w:rFonts w:hint="eastAsia" w:ascii="楷体" w:hAnsi="楷体" w:eastAsia="楷体" w:cs="仿宋_GB2312"/>
                <w:lang w:val="en-US" w:eastAsia="zh-CN"/>
              </w:rPr>
              <w:t>4</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lang w:val="en-US" w:eastAsia="zh-CN"/>
              </w:rPr>
              <w:t>第十六届“高教杯”全国大学生先进成图技术与产品信息建模创新大赛机械类增材制造赛道</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lang w:val="en-US" w:eastAsia="zh-CN"/>
              </w:rPr>
              <w:t>全国三</w:t>
            </w:r>
            <w:r>
              <w:rPr>
                <w:rFonts w:hint="eastAsia" w:ascii="楷体" w:hAnsi="楷体" w:eastAsia="楷体" w:cs="仿宋_GB2312"/>
              </w:rPr>
              <w:t>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陈恭</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eastAsia="zh-CN"/>
              </w:rPr>
            </w:pPr>
            <w:r>
              <w:rPr>
                <w:rFonts w:hint="eastAsia" w:ascii="楷体" w:hAnsi="楷体" w:eastAsia="楷体" w:cs="仿宋_GB2312"/>
              </w:rPr>
              <w:t>1</w:t>
            </w:r>
            <w:r>
              <w:rPr>
                <w:rFonts w:hint="eastAsia" w:ascii="楷体" w:hAnsi="楷体" w:eastAsia="楷体" w:cs="仿宋_GB2312"/>
                <w:lang w:val="en-US" w:eastAsia="zh-CN"/>
              </w:rPr>
              <w:t>5</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全国三维数字化创新设计大赛15周年精英联赛天津赛区</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default" w:ascii="楷体" w:hAnsi="楷体" w:eastAsia="楷体" w:cs="仿宋_GB2312"/>
                <w:lang w:val="en-US" w:eastAsia="zh-CN"/>
              </w:rPr>
            </w:pPr>
            <w:r>
              <w:rPr>
                <w:rFonts w:hint="eastAsia" w:ascii="楷体" w:hAnsi="楷体" w:eastAsia="楷体" w:cs="仿宋_GB2312"/>
                <w:lang w:val="en-US" w:eastAsia="zh-CN"/>
              </w:rPr>
              <w:t>天津市二等奖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朱日鑫、张冉羿、何自淇、肖天翔、喻露</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eastAsia="zh-CN"/>
              </w:rPr>
            </w:pPr>
            <w:r>
              <w:rPr>
                <w:rFonts w:hint="eastAsia" w:ascii="楷体" w:hAnsi="楷体" w:eastAsia="楷体" w:cs="仿宋_GB2312"/>
              </w:rPr>
              <w:t>1</w:t>
            </w:r>
            <w:r>
              <w:rPr>
                <w:rFonts w:hint="eastAsia" w:ascii="楷体" w:hAnsi="楷体" w:eastAsia="楷体" w:cs="仿宋_GB2312"/>
                <w:lang w:val="en-US" w:eastAsia="zh-CN"/>
              </w:rPr>
              <w:t>6</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第16届全国三维数字化创新设计大赛数字工业赛道（天津赛区）</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default" w:ascii="楷体" w:hAnsi="楷体" w:eastAsia="楷体" w:cs="仿宋_GB2312"/>
                <w:lang w:val="en-US" w:eastAsia="zh-CN"/>
              </w:rPr>
            </w:pPr>
            <w:r>
              <w:rPr>
                <w:rFonts w:hint="eastAsia" w:ascii="楷体" w:hAnsi="楷体" w:eastAsia="楷体" w:cs="仿宋_GB2312"/>
                <w:lang w:val="en-US" w:eastAsia="zh-CN"/>
              </w:rPr>
              <w:t>天津市特等奖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张宏文、张贵川、杨子祥</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eastAsia="zh-CN"/>
              </w:rPr>
            </w:pPr>
            <w:r>
              <w:rPr>
                <w:rFonts w:hint="eastAsia" w:ascii="楷体" w:hAnsi="楷体" w:eastAsia="楷体" w:cs="仿宋_GB2312"/>
              </w:rPr>
              <w:t>1</w:t>
            </w:r>
            <w:r>
              <w:rPr>
                <w:rFonts w:hint="eastAsia" w:ascii="楷体" w:hAnsi="楷体" w:eastAsia="楷体" w:cs="仿宋_GB2312"/>
                <w:lang w:val="en-US" w:eastAsia="zh-CN"/>
              </w:rPr>
              <w:t>7</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第16届全国三维数字化创新设计大赛元宇宙XR创新应用专项赛（天津赛区）</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lang w:val="en-US" w:eastAsia="zh-CN"/>
              </w:rPr>
              <w:t>天津市特等奖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陈宏涛、赵人毅、宋佳和、司学涛、李硕达</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eastAsia="zh-CN"/>
              </w:rPr>
            </w:pPr>
            <w:r>
              <w:rPr>
                <w:rFonts w:hint="eastAsia" w:ascii="楷体" w:hAnsi="楷体" w:eastAsia="楷体" w:cs="仿宋_GB2312"/>
              </w:rPr>
              <w:t>1</w:t>
            </w:r>
            <w:r>
              <w:rPr>
                <w:rFonts w:hint="eastAsia" w:ascii="楷体" w:hAnsi="楷体" w:eastAsia="楷体" w:cs="仿宋_GB2312"/>
                <w:lang w:val="en-US" w:eastAsia="zh-CN"/>
              </w:rPr>
              <w:t>8</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天津市第十四届CAD竞赛</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default" w:ascii="楷体" w:hAnsi="楷体" w:eastAsia="楷体" w:cs="仿宋_GB2312"/>
                <w:lang w:val="en-US" w:eastAsia="zh-CN"/>
              </w:rPr>
            </w:pPr>
            <w:r>
              <w:rPr>
                <w:rFonts w:hint="eastAsia" w:ascii="楷体" w:hAnsi="楷体" w:eastAsia="楷体" w:cs="仿宋_GB2312"/>
                <w:lang w:val="en-US" w:eastAsia="zh-CN"/>
              </w:rPr>
              <w:t>天津市一等奖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李硕达</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eastAsia" w:ascii="楷体" w:hAnsi="楷体" w:eastAsia="楷体" w:cs="仿宋_GB2312"/>
                <w:lang w:eastAsia="zh-CN"/>
              </w:rPr>
            </w:pPr>
            <w:r>
              <w:rPr>
                <w:rFonts w:hint="eastAsia" w:ascii="楷体" w:hAnsi="楷体" w:eastAsia="楷体" w:cs="仿宋_GB2312"/>
              </w:rPr>
              <w:t>1</w:t>
            </w:r>
            <w:r>
              <w:rPr>
                <w:rFonts w:hint="eastAsia" w:ascii="楷体" w:hAnsi="楷体" w:eastAsia="楷体" w:cs="仿宋_GB2312"/>
                <w:lang w:val="en-US" w:eastAsia="zh-CN"/>
              </w:rPr>
              <w:t>9</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天津市第十四届CAD竞赛</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lang w:val="en-US" w:eastAsia="zh-CN"/>
              </w:rPr>
              <w:t>天津市二等奖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宋佳和</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default" w:ascii="楷体" w:hAnsi="楷体" w:eastAsia="楷体" w:cs="仿宋_GB2312"/>
                <w:lang w:val="en-US" w:eastAsia="zh-CN"/>
              </w:rPr>
            </w:pPr>
            <w:r>
              <w:rPr>
                <w:rFonts w:hint="eastAsia" w:ascii="楷体" w:hAnsi="楷体" w:eastAsia="楷体" w:cs="仿宋_GB2312"/>
                <w:lang w:val="en-US" w:eastAsia="zh-CN"/>
              </w:rPr>
              <w:t>20</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天津市第十四届CAD竞赛</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lang w:val="en-US" w:eastAsia="zh-CN"/>
              </w:rPr>
              <w:t>天津市二等奖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张诚宇</w:t>
            </w:r>
          </w:p>
        </w:tc>
      </w:tr>
      <w:tr>
        <w:tblPrEx>
          <w:tblCellMar>
            <w:top w:w="0" w:type="dxa"/>
            <w:left w:w="28" w:type="dxa"/>
            <w:bottom w:w="0" w:type="dxa"/>
            <w:right w:w="28" w:type="dxa"/>
          </w:tblCellMar>
        </w:tblPrEx>
        <w:trPr>
          <w:cantSplit/>
          <w:trHeight w:val="539" w:hRule="atLeast"/>
          <w:jc w:val="center"/>
        </w:trPr>
        <w:tc>
          <w:tcPr>
            <w:tcW w:w="822" w:type="dxa"/>
            <w:tcBorders>
              <w:top w:val="single" w:color="auto" w:sz="12" w:space="0"/>
              <w:left w:val="single" w:color="auto" w:sz="12" w:space="0"/>
              <w:bottom w:val="single" w:color="auto" w:sz="12" w:space="0"/>
              <w:right w:val="single" w:color="auto" w:sz="6" w:space="0"/>
            </w:tcBorders>
            <w:vAlign w:val="center"/>
          </w:tcPr>
          <w:p>
            <w:pPr>
              <w:spacing w:line="300" w:lineRule="atLeast"/>
              <w:jc w:val="center"/>
              <w:rPr>
                <w:rFonts w:hint="default" w:ascii="楷体" w:hAnsi="楷体" w:eastAsia="楷体" w:cs="仿宋_GB2312"/>
                <w:lang w:val="en-US" w:eastAsia="zh-CN"/>
              </w:rPr>
            </w:pPr>
            <w:r>
              <w:rPr>
                <w:rFonts w:hint="eastAsia" w:ascii="楷体" w:hAnsi="楷体" w:eastAsia="楷体" w:cs="仿宋_GB2312"/>
                <w:lang w:val="en-US" w:eastAsia="zh-CN"/>
              </w:rPr>
              <w:t>21</w:t>
            </w:r>
          </w:p>
        </w:tc>
        <w:tc>
          <w:tcPr>
            <w:tcW w:w="2880"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天津市第十四届CAD竞赛</w:t>
            </w:r>
          </w:p>
        </w:tc>
        <w:tc>
          <w:tcPr>
            <w:tcW w:w="2436" w:type="dxa"/>
            <w:tcBorders>
              <w:top w:val="single" w:color="auto" w:sz="12" w:space="0"/>
              <w:left w:val="single" w:color="auto" w:sz="6" w:space="0"/>
              <w:bottom w:val="single" w:color="auto" w:sz="12" w:space="0"/>
              <w:right w:val="single" w:color="auto" w:sz="6"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lang w:val="en-US" w:eastAsia="zh-CN"/>
              </w:rPr>
              <w:t>天津市二等奖</w:t>
            </w:r>
          </w:p>
        </w:tc>
        <w:tc>
          <w:tcPr>
            <w:tcW w:w="2934" w:type="dxa"/>
            <w:tcBorders>
              <w:top w:val="single" w:color="auto" w:sz="12" w:space="0"/>
              <w:left w:val="single" w:color="auto" w:sz="4" w:space="0"/>
              <w:bottom w:val="single" w:color="auto" w:sz="12" w:space="0"/>
              <w:right w:val="single" w:color="auto" w:sz="12" w:space="0"/>
            </w:tcBorders>
            <w:vAlign w:val="center"/>
          </w:tcPr>
          <w:p>
            <w:pPr>
              <w:spacing w:line="300" w:lineRule="atLeast"/>
              <w:jc w:val="center"/>
              <w:rPr>
                <w:rFonts w:hint="eastAsia" w:ascii="楷体" w:hAnsi="楷体" w:eastAsia="楷体" w:cs="仿宋_GB2312"/>
              </w:rPr>
            </w:pPr>
            <w:r>
              <w:rPr>
                <w:rFonts w:hint="eastAsia" w:ascii="楷体" w:hAnsi="楷体" w:eastAsia="楷体" w:cs="仿宋_GB2312"/>
              </w:rPr>
              <w:t>王浩静</w:t>
            </w:r>
          </w:p>
        </w:tc>
      </w:tr>
    </w:tbl>
    <w:p>
      <w:pPr>
        <w:spacing w:line="420" w:lineRule="exact"/>
        <w:rPr>
          <w:rFonts w:ascii="楷体" w:hAnsi="楷体" w:eastAsia="楷体" w:cs="仿宋_GB2312"/>
          <w:sz w:val="28"/>
          <w:szCs w:val="28"/>
        </w:rPr>
      </w:pPr>
    </w:p>
    <w:p>
      <w:pPr>
        <w:ind w:firstLine="560" w:firstLineChars="200"/>
        <w:rPr>
          <w:rFonts w:ascii="黑体" w:hAnsi="黑体" w:eastAsia="黑体" w:cs="仿宋_GB2312"/>
          <w:sz w:val="28"/>
          <w:szCs w:val="28"/>
        </w:rPr>
      </w:pPr>
      <w:r>
        <w:rPr>
          <w:rFonts w:hint="eastAsia" w:ascii="黑体" w:hAnsi="黑体" w:eastAsia="黑体" w:cs="仿宋_GB2312"/>
          <w:sz w:val="28"/>
          <w:szCs w:val="28"/>
        </w:rPr>
        <w:t>二、人才队伍建设</w:t>
      </w:r>
    </w:p>
    <w:p>
      <w:pPr>
        <w:ind w:firstLine="560" w:firstLineChars="200"/>
        <w:rPr>
          <w:rFonts w:hint="eastAsia" w:ascii="楷体" w:hAnsi="楷体" w:eastAsia="楷体" w:cs="仿宋_GB2312"/>
          <w:sz w:val="28"/>
          <w:szCs w:val="28"/>
        </w:rPr>
      </w:pPr>
      <w:r>
        <w:rPr>
          <w:rFonts w:hint="eastAsia" w:ascii="楷体" w:hAnsi="楷体" w:eastAsia="楷体" w:cs="仿宋_GB2312"/>
          <w:sz w:val="28"/>
          <w:szCs w:val="28"/>
        </w:rPr>
        <w:t>（一）队伍建设基本情况</w:t>
      </w:r>
    </w:p>
    <w:p>
      <w:pPr>
        <w:spacing w:line="420" w:lineRule="exact"/>
        <w:ind w:firstLine="560" w:firstLineChars="200"/>
        <w:rPr>
          <w:rFonts w:hint="eastAsia" w:eastAsia="楷体"/>
          <w:lang w:eastAsia="zh-CN"/>
        </w:rPr>
      </w:pPr>
      <w:r>
        <w:rPr>
          <w:rFonts w:hint="eastAsia" w:ascii="楷体" w:hAnsi="楷体" w:eastAsia="楷体" w:cs="仿宋_GB2312"/>
          <w:sz w:val="28"/>
          <w:szCs w:val="28"/>
        </w:rPr>
        <w:t>本年度进一步优化师资结构，</w:t>
      </w:r>
      <w:r>
        <w:rPr>
          <w:rFonts w:hint="eastAsia" w:ascii="楷体" w:hAnsi="楷体" w:eastAsia="楷体" w:cs="仿宋_GB2312"/>
          <w:sz w:val="28"/>
          <w:szCs w:val="28"/>
          <w:lang w:val="en-US" w:eastAsia="zh-CN"/>
        </w:rPr>
        <w:t>新聘任</w:t>
      </w:r>
      <w:r>
        <w:rPr>
          <w:rFonts w:hint="eastAsia" w:ascii="楷体" w:hAnsi="楷体" w:eastAsia="楷体" w:cs="仿宋_GB2312"/>
          <w:sz w:val="28"/>
          <w:szCs w:val="28"/>
        </w:rPr>
        <w:t>2名专任教师，高水平企业导师团队1</w:t>
      </w:r>
      <w:r>
        <w:rPr>
          <w:rFonts w:hint="eastAsia" w:ascii="楷体" w:hAnsi="楷体" w:eastAsia="楷体" w:cs="仿宋_GB2312"/>
          <w:sz w:val="28"/>
          <w:szCs w:val="28"/>
          <w:lang w:val="en-US" w:eastAsia="zh-CN"/>
        </w:rPr>
        <w:t>5</w:t>
      </w:r>
      <w:r>
        <w:rPr>
          <w:rFonts w:hint="eastAsia" w:ascii="楷体" w:hAnsi="楷体" w:eastAsia="楷体" w:cs="仿宋_GB2312"/>
          <w:sz w:val="28"/>
          <w:szCs w:val="28"/>
        </w:rPr>
        <w:t>人。增强硕士生导师培养，其中4名专任教师通过中国民航大学、天津理工大学、天津大学硕士生导师评聘。师资团队进一步提升，其中</w:t>
      </w:r>
      <w:r>
        <w:rPr>
          <w:rFonts w:hint="eastAsia" w:ascii="楷体" w:hAnsi="楷体" w:eastAsia="楷体" w:cs="仿宋_GB2312"/>
          <w:sz w:val="28"/>
          <w:szCs w:val="28"/>
          <w:lang w:val="en-US" w:eastAsia="zh-CN"/>
        </w:rPr>
        <w:t>3</w:t>
      </w:r>
      <w:r>
        <w:rPr>
          <w:rFonts w:hint="eastAsia" w:ascii="楷体" w:hAnsi="楷体" w:eastAsia="楷体" w:cs="仿宋_GB2312"/>
          <w:sz w:val="28"/>
          <w:szCs w:val="28"/>
        </w:rPr>
        <w:t>名教师</w:t>
      </w:r>
      <w:r>
        <w:rPr>
          <w:rFonts w:hint="eastAsia" w:ascii="楷体" w:hAnsi="楷体" w:eastAsia="楷体" w:cs="仿宋_GB2312"/>
          <w:sz w:val="28"/>
          <w:szCs w:val="28"/>
          <w:lang w:val="en-US" w:eastAsia="zh-CN"/>
        </w:rPr>
        <w:t>攻读天津大学</w:t>
      </w:r>
      <w:r>
        <w:rPr>
          <w:rFonts w:hint="eastAsia" w:ascii="楷体" w:hAnsi="楷体" w:eastAsia="楷体" w:cs="仿宋_GB2312"/>
          <w:sz w:val="28"/>
          <w:szCs w:val="28"/>
        </w:rPr>
        <w:t>博士学位</w:t>
      </w:r>
      <w:r>
        <w:rPr>
          <w:rFonts w:hint="eastAsia" w:ascii="楷体" w:hAnsi="楷体" w:eastAsia="楷体" w:cs="仿宋_GB2312"/>
          <w:sz w:val="28"/>
          <w:szCs w:val="28"/>
          <w:lang w:eastAsia="zh-CN"/>
        </w:rPr>
        <w:t>。</w:t>
      </w:r>
    </w:p>
    <w:p>
      <w:pPr>
        <w:ind w:left="480" w:leftChars="200"/>
        <w:rPr>
          <w:rFonts w:ascii="楷体" w:hAnsi="楷体" w:eastAsia="楷体" w:cs="仿宋_GB2312"/>
          <w:sz w:val="28"/>
          <w:szCs w:val="28"/>
        </w:rPr>
      </w:pPr>
      <w:r>
        <w:rPr>
          <w:rFonts w:hint="eastAsia" w:ascii="楷体" w:hAnsi="楷体" w:eastAsia="楷体" w:cs="仿宋_GB2312"/>
          <w:sz w:val="28"/>
          <w:szCs w:val="28"/>
        </w:rPr>
        <w:t>（二）队伍建设取得的成绩</w:t>
      </w:r>
    </w:p>
    <w:p>
      <w:pPr>
        <w:spacing w:line="420" w:lineRule="exact"/>
        <w:ind w:firstLine="560" w:firstLineChars="200"/>
        <w:rPr>
          <w:rFonts w:hint="default" w:ascii="楷体" w:hAnsi="楷体" w:eastAsia="楷体" w:cs="仿宋_GB2312"/>
          <w:sz w:val="28"/>
          <w:szCs w:val="28"/>
          <w:highlight w:val="none"/>
          <w:lang w:val="en-US" w:eastAsia="zh-CN"/>
        </w:rPr>
      </w:pPr>
      <w:r>
        <w:rPr>
          <w:rFonts w:hint="eastAsia" w:ascii="楷体" w:hAnsi="楷体" w:eastAsia="楷体" w:cs="仿宋_GB2312"/>
          <w:sz w:val="28"/>
          <w:szCs w:val="28"/>
        </w:rPr>
        <w:t>依托机械工程实验教学示范中心队伍建设资源，</w:t>
      </w:r>
      <w:r>
        <w:rPr>
          <w:rFonts w:hint="eastAsia" w:ascii="楷体" w:hAnsi="楷体" w:eastAsia="楷体" w:cs="仿宋_GB2312"/>
          <w:sz w:val="28"/>
          <w:szCs w:val="28"/>
          <w:lang w:val="en-US" w:eastAsia="zh-CN"/>
        </w:rPr>
        <w:t>机械工程训练教学团队被评为天津仁爱学院“师德建设先进教学团队”</w:t>
      </w:r>
      <w:r>
        <w:rPr>
          <w:rFonts w:hint="eastAsia" w:ascii="楷体" w:hAnsi="楷体" w:eastAsia="楷体" w:cs="仿宋_GB2312"/>
          <w:sz w:val="28"/>
          <w:szCs w:val="28"/>
        </w:rPr>
        <w:t>；机械智造“双师型”教学团队被评为天津市级教学团队；第八届全国高等学校教师图学与机械课程示范教学与创新教学法观摩竞赛微课示范教学创新赛道（马超）荣获二等奖1项、（陈晔和张玥）三等奖2项；天津市大中小学“故事思政”微课大赛季宁</w:t>
      </w:r>
      <w:r>
        <w:rPr>
          <w:rFonts w:hint="eastAsia" w:ascii="楷体" w:hAnsi="楷体" w:eastAsia="楷体" w:cs="仿宋_GB2312"/>
          <w:sz w:val="28"/>
          <w:szCs w:val="28"/>
          <w:lang w:val="en-US" w:eastAsia="zh-CN"/>
        </w:rPr>
        <w:t>获得天津市一等奖；第三届教师教学创新大赛校赛，贺莹荣获二等奖1项，康瑜三等奖1项，机械工程学院获得优秀组织奖。</w:t>
      </w:r>
    </w:p>
    <w:p>
      <w:pPr>
        <w:pStyle w:val="4"/>
        <w:ind w:firstLine="360" w:firstLineChars="200"/>
        <w:jc w:val="both"/>
      </w:pPr>
    </w:p>
    <w:p>
      <w:pPr>
        <w:ind w:firstLine="560" w:firstLineChars="200"/>
        <w:rPr>
          <w:rFonts w:ascii="黑体" w:hAnsi="黑体" w:eastAsia="黑体" w:cs="仿宋_GB2312"/>
          <w:sz w:val="28"/>
          <w:szCs w:val="28"/>
        </w:rPr>
      </w:pPr>
      <w:r>
        <w:rPr>
          <w:rFonts w:hint="eastAsia" w:ascii="黑体" w:hAnsi="黑体" w:eastAsia="黑体" w:cs="仿宋_GB2312"/>
          <w:sz w:val="28"/>
          <w:szCs w:val="28"/>
        </w:rPr>
        <w:t>三、教学改革与科学研究</w:t>
      </w:r>
    </w:p>
    <w:p>
      <w:pPr>
        <w:ind w:firstLine="560" w:firstLineChars="200"/>
        <w:rPr>
          <w:rFonts w:ascii="楷体" w:hAnsi="楷体" w:eastAsia="楷体" w:cs="仿宋_GB2312"/>
          <w:sz w:val="28"/>
          <w:szCs w:val="28"/>
          <w:highlight w:val="none"/>
        </w:rPr>
      </w:pPr>
      <w:r>
        <w:rPr>
          <w:rFonts w:hint="eastAsia" w:ascii="楷体" w:hAnsi="楷体" w:eastAsia="楷体" w:cs="仿宋_GB2312"/>
          <w:sz w:val="28"/>
          <w:szCs w:val="28"/>
          <w:highlight w:val="none"/>
        </w:rPr>
        <w:t>（一）教学改革立项、进展、完成等情况</w:t>
      </w:r>
    </w:p>
    <w:p>
      <w:pPr>
        <w:spacing w:line="420" w:lineRule="exact"/>
        <w:ind w:firstLine="560" w:firstLineChars="200"/>
        <w:rPr>
          <w:rFonts w:ascii="楷体" w:hAnsi="楷体" w:eastAsia="楷体" w:cs="仿宋_GB2312"/>
          <w:sz w:val="28"/>
          <w:szCs w:val="28"/>
        </w:rPr>
      </w:pPr>
      <w:r>
        <w:rPr>
          <w:rFonts w:hint="eastAsia" w:ascii="楷体" w:hAnsi="楷体" w:eastAsia="楷体" w:cs="仿宋_GB2312"/>
          <w:sz w:val="28"/>
          <w:szCs w:val="28"/>
        </w:rPr>
        <w:t>中心协调各方资源有力保障202</w:t>
      </w:r>
      <w:r>
        <w:rPr>
          <w:rFonts w:hint="eastAsia" w:ascii="楷体" w:hAnsi="楷体" w:eastAsia="楷体" w:cs="仿宋_GB2312"/>
          <w:sz w:val="28"/>
          <w:szCs w:val="28"/>
          <w:lang w:val="en-US" w:eastAsia="zh-CN"/>
        </w:rPr>
        <w:t>3</w:t>
      </w:r>
      <w:r>
        <w:rPr>
          <w:rFonts w:hint="eastAsia" w:ascii="楷体" w:hAnsi="楷体" w:eastAsia="楷体" w:cs="仿宋_GB2312"/>
          <w:sz w:val="28"/>
          <w:szCs w:val="28"/>
        </w:rPr>
        <w:t>年申请立项</w:t>
      </w:r>
      <w:r>
        <w:rPr>
          <w:rFonts w:hint="eastAsia" w:ascii="楷体" w:hAnsi="楷体" w:eastAsia="楷体" w:cs="仿宋_GB2312"/>
          <w:sz w:val="28"/>
          <w:szCs w:val="28"/>
          <w:lang w:val="en-US" w:eastAsia="zh-CN"/>
        </w:rPr>
        <w:t>1</w:t>
      </w:r>
      <w:r>
        <w:rPr>
          <w:rFonts w:hint="eastAsia" w:ascii="楷体" w:hAnsi="楷体" w:eastAsia="楷体" w:cs="仿宋_GB2312"/>
          <w:sz w:val="28"/>
          <w:szCs w:val="28"/>
        </w:rPr>
        <w:t>项</w:t>
      </w:r>
      <w:r>
        <w:rPr>
          <w:rFonts w:hint="eastAsia" w:ascii="楷体" w:hAnsi="楷体" w:eastAsia="楷体" w:cs="仿宋_GB2312"/>
          <w:sz w:val="28"/>
          <w:szCs w:val="28"/>
          <w:lang w:val="en-US" w:eastAsia="zh-CN"/>
        </w:rPr>
        <w:t>市级</w:t>
      </w:r>
      <w:r>
        <w:rPr>
          <w:rFonts w:hint="eastAsia" w:ascii="楷体" w:hAnsi="楷体" w:eastAsia="楷体" w:cs="仿宋_GB2312"/>
          <w:sz w:val="28"/>
          <w:szCs w:val="28"/>
        </w:rPr>
        <w:t>级教学改革课题：面向制造业数智化转型的机械类应用型人才培养模式改革与实践</w:t>
      </w:r>
      <w:r>
        <w:rPr>
          <w:rFonts w:hint="eastAsia" w:ascii="楷体" w:hAnsi="楷体" w:eastAsia="楷体" w:cs="仿宋_GB2312"/>
          <w:sz w:val="28"/>
          <w:szCs w:val="28"/>
          <w:lang w:eastAsia="zh-CN"/>
        </w:rPr>
        <w:t>，</w:t>
      </w:r>
      <w:r>
        <w:rPr>
          <w:rFonts w:hint="eastAsia" w:ascii="楷体" w:hAnsi="楷体" w:eastAsia="楷体" w:cs="仿宋_GB2312"/>
          <w:sz w:val="28"/>
          <w:szCs w:val="28"/>
          <w:lang w:val="en-US" w:eastAsia="zh-CN"/>
        </w:rPr>
        <w:t>主持人刘民杰；陈晔申报2023年校级教学改革课题1项；新能源汽车工程专业和储能科学与技术专业完成备案。</w:t>
      </w:r>
    </w:p>
    <w:p>
      <w:pPr>
        <w:spacing w:line="420" w:lineRule="exact"/>
        <w:ind w:firstLine="560" w:firstLineChars="200"/>
        <w:rPr>
          <w:rFonts w:hint="eastAsia" w:ascii="楷体" w:hAnsi="楷体" w:eastAsia="楷体" w:cs="仿宋_GB2312"/>
          <w:sz w:val="28"/>
          <w:szCs w:val="28"/>
          <w:lang w:val="en-US" w:eastAsia="zh-CN"/>
        </w:rPr>
      </w:pPr>
      <w:r>
        <w:rPr>
          <w:rFonts w:hint="eastAsia" w:ascii="楷体" w:hAnsi="楷体" w:eastAsia="楷体" w:cs="仿宋_GB2312"/>
          <w:sz w:val="28"/>
          <w:szCs w:val="28"/>
          <w:highlight w:val="none"/>
        </w:rPr>
        <w:t>（</w:t>
      </w:r>
      <w:r>
        <w:rPr>
          <w:rFonts w:hint="eastAsia" w:ascii="楷体" w:hAnsi="楷体" w:eastAsia="楷体" w:cs="仿宋_GB2312"/>
          <w:sz w:val="28"/>
          <w:szCs w:val="28"/>
          <w:highlight w:val="none"/>
          <w:lang w:val="en-US" w:eastAsia="zh-CN"/>
        </w:rPr>
        <w:t>二</w:t>
      </w:r>
      <w:r>
        <w:rPr>
          <w:rFonts w:hint="eastAsia" w:ascii="楷体" w:hAnsi="楷体" w:eastAsia="楷体" w:cs="仿宋_GB2312"/>
          <w:sz w:val="28"/>
          <w:szCs w:val="28"/>
          <w:highlight w:val="none"/>
        </w:rPr>
        <w:t>）</w:t>
      </w:r>
      <w:r>
        <w:rPr>
          <w:rFonts w:hint="eastAsia" w:ascii="楷体" w:hAnsi="楷体" w:eastAsia="楷体" w:cs="仿宋_GB2312"/>
          <w:sz w:val="28"/>
          <w:szCs w:val="28"/>
          <w:lang w:val="en-US" w:eastAsia="zh-CN"/>
        </w:rPr>
        <w:t>科学研究等情况</w:t>
      </w:r>
    </w:p>
    <w:p>
      <w:pPr>
        <w:spacing w:line="420" w:lineRule="exact"/>
        <w:ind w:firstLine="560" w:firstLineChars="200"/>
        <w:rPr>
          <w:rFonts w:hint="default" w:ascii="楷体" w:hAnsi="楷体" w:eastAsia="楷体" w:cs="仿宋_GB2312"/>
          <w:sz w:val="28"/>
          <w:szCs w:val="28"/>
          <w:lang w:val="en-US"/>
        </w:rPr>
      </w:pPr>
      <w:r>
        <w:rPr>
          <w:rFonts w:hint="eastAsia" w:ascii="楷体" w:hAnsi="楷体" w:eastAsia="楷体" w:cs="仿宋_GB2312"/>
          <w:sz w:val="28"/>
          <w:szCs w:val="28"/>
        </w:rPr>
        <w:t>中心积极推动各实验室结构调整与资源整合，搭建科研平台，积极推进“天津市绿色水电装备系统智能设计与运维技术重点实验室”的申报工作。经过多年培育与积累，形成了“动力装备及可靠性技术、数字装备及智能制造技术、智能设计与交互服务系统技术”3个重点研究方向，为学院青年教师科研方向规划及未来硕士研究生培养提供重要指引；申报并获批教育部“人因与工效学”产学合作协同育人项目——复杂装备MR智能交互人因工程联合实验室，获得教育部及相关企业资助50万元，为智能交互设计本科专业以及未来硕士研究生培养搭建高水平科研和育人平台</w:t>
      </w:r>
      <w:r>
        <w:rPr>
          <w:rFonts w:hint="eastAsia" w:ascii="楷体" w:hAnsi="楷体" w:eastAsia="楷体" w:cs="仿宋_GB2312"/>
          <w:sz w:val="28"/>
          <w:szCs w:val="28"/>
          <w:lang w:eastAsia="zh-CN"/>
        </w:rPr>
        <w:t>；</w:t>
      </w:r>
      <w:r>
        <w:rPr>
          <w:rFonts w:hint="eastAsia" w:ascii="楷体" w:hAnsi="楷体" w:eastAsia="楷体" w:cs="仿宋_GB2312"/>
          <w:sz w:val="28"/>
          <w:szCs w:val="28"/>
          <w:lang w:val="en-US" w:eastAsia="zh-CN"/>
        </w:rPr>
        <w:t>2022年</w:t>
      </w:r>
      <w:r>
        <w:rPr>
          <w:rFonts w:hint="default" w:ascii="楷体" w:hAnsi="楷体" w:eastAsia="楷体" w:cs="仿宋_GB2312"/>
          <w:sz w:val="28"/>
          <w:szCs w:val="28"/>
          <w:lang w:val="en-US" w:eastAsia="zh-CN"/>
        </w:rPr>
        <w:t>智能制造系统可适应规划与数字孪生技术及其应用</w:t>
      </w:r>
      <w:r>
        <w:rPr>
          <w:rFonts w:hint="eastAsia" w:ascii="楷体" w:hAnsi="楷体" w:eastAsia="楷体" w:cs="仿宋_GB2312"/>
          <w:sz w:val="28"/>
          <w:szCs w:val="28"/>
          <w:lang w:val="en-US" w:eastAsia="zh-CN"/>
        </w:rPr>
        <w:t>项目获得</w:t>
      </w:r>
      <w:r>
        <w:rPr>
          <w:rFonts w:hint="default" w:ascii="楷体" w:hAnsi="楷体" w:eastAsia="楷体" w:cs="仿宋_GB2312"/>
          <w:sz w:val="28"/>
          <w:szCs w:val="28"/>
          <w:lang w:val="en-US" w:eastAsia="zh-CN"/>
        </w:rPr>
        <w:t>天津市科学技术进步奖</w:t>
      </w:r>
      <w:r>
        <w:rPr>
          <w:rFonts w:hint="eastAsia" w:ascii="楷体" w:hAnsi="楷体" w:eastAsia="楷体" w:cs="仿宋_GB2312"/>
          <w:sz w:val="28"/>
          <w:szCs w:val="28"/>
          <w:lang w:val="en-US" w:eastAsia="zh-CN"/>
        </w:rPr>
        <w:t>一等奖。2023年，以第一单位获得包装行业科技进步二等奖1项，以第二单位获得机械工业科学技术奖一等奖1项，以第二单位获得包装行业科技进步三等奖1项。</w:t>
      </w:r>
    </w:p>
    <w:p>
      <w:pPr>
        <w:spacing w:line="420" w:lineRule="exact"/>
        <w:ind w:firstLine="560" w:firstLineChars="200"/>
        <w:rPr>
          <w:rFonts w:ascii="黑体" w:hAnsi="黑体" w:eastAsia="黑体" w:cs="仿宋_GB2312"/>
          <w:sz w:val="28"/>
          <w:szCs w:val="28"/>
        </w:rPr>
      </w:pPr>
      <w:r>
        <w:rPr>
          <w:rFonts w:hint="eastAsia" w:ascii="楷体" w:hAnsi="楷体" w:eastAsia="楷体" w:cs="仿宋_GB2312"/>
          <w:sz w:val="28"/>
          <w:szCs w:val="28"/>
          <w:lang w:val="en-US" w:eastAsia="zh-CN"/>
        </w:rPr>
        <w:t>2023年，</w:t>
      </w:r>
      <w:r>
        <w:rPr>
          <w:rFonts w:hint="eastAsia" w:ascii="楷体" w:hAnsi="楷体" w:eastAsia="楷体" w:cs="仿宋_GB2312"/>
          <w:sz w:val="28"/>
          <w:szCs w:val="28"/>
        </w:rPr>
        <w:t>科研立项36项，结题9项，在研27项，合同金额4241.57万元，实际到账3077.1万元。其中纵向课题1项，成功参与获批国家自然科学基金面上项目1项，申请天津市青年科技人才培养项目（第二层次）1项，申请天津市自然科学基金项目1项，申请天津市教育委员会科技计划项目6项,积极推动2024年度国家自然科学基金项目申报工作。机械智造科研团队获评天津仁爱学院师优秀科研团队。</w:t>
      </w:r>
      <w:r>
        <w:rPr>
          <w:rFonts w:hint="eastAsia" w:ascii="楷体" w:hAnsi="楷体" w:eastAsia="楷体" w:cs="仿宋_GB2312"/>
          <w:sz w:val="28"/>
          <w:szCs w:val="28"/>
          <w:lang w:val="en-US" w:eastAsia="zh-CN"/>
        </w:rPr>
        <w:t>示范中心</w:t>
      </w:r>
      <w:r>
        <w:rPr>
          <w:rFonts w:hint="eastAsia" w:ascii="楷体" w:hAnsi="楷体" w:eastAsia="楷体" w:cs="仿宋_GB2312"/>
          <w:sz w:val="28"/>
          <w:szCs w:val="28"/>
        </w:rPr>
        <w:t>教师发表（录用）学术</w:t>
      </w:r>
      <w:bookmarkStart w:id="111" w:name="_GoBack"/>
      <w:bookmarkEnd w:id="111"/>
      <w:r>
        <w:rPr>
          <w:rFonts w:hint="eastAsia" w:ascii="楷体" w:hAnsi="楷体" w:eastAsia="楷体" w:cs="仿宋_GB2312"/>
          <w:sz w:val="28"/>
          <w:szCs w:val="28"/>
        </w:rPr>
        <w:t>论文16篇，其中SCI检索3篇（1篇为A类）、EI检索2篇、中文核心11篇；申请专利27件，授权发明专利5件，授权实用新型专利7件，实施专利许可11件。</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四、信息化建设、开放运行和示范辐射</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（一）信息化资源、平台建设，人员信息化能力提升等情况</w:t>
      </w:r>
    </w:p>
    <w:p>
      <w:pPr>
        <w:spacing w:line="420" w:lineRule="exact"/>
        <w:ind w:firstLine="560" w:firstLineChars="200"/>
        <w:rPr>
          <w:rFonts w:ascii="楷体" w:hAnsi="楷体" w:eastAsia="楷体" w:cs="仿宋_GB2312"/>
          <w:sz w:val="28"/>
          <w:szCs w:val="28"/>
        </w:rPr>
      </w:pPr>
      <w:r>
        <w:rPr>
          <w:rFonts w:hint="eastAsia" w:ascii="楷体" w:hAnsi="楷体" w:eastAsia="楷体" w:cs="仿宋_GB2312"/>
          <w:sz w:val="28"/>
          <w:szCs w:val="28"/>
        </w:rPr>
        <w:t>中心根据实验教学特点，以机械工程实验教学市级示范中心门户网站</w:t>
      </w:r>
      <w:r>
        <w:fldChar w:fldCharType="begin"/>
      </w:r>
      <w:r>
        <w:instrText xml:space="preserve"> HYPERLINK "http://www.tjrac.edu.cn/lab/jxgc/，" </w:instrText>
      </w:r>
      <w:r>
        <w:fldChar w:fldCharType="separate"/>
      </w:r>
      <w:r>
        <w:rPr>
          <w:rFonts w:hint="eastAsia" w:ascii="楷体" w:hAnsi="楷体" w:eastAsia="楷体" w:cs="仿宋_GB2312"/>
          <w:sz w:val="28"/>
          <w:szCs w:val="28"/>
        </w:rPr>
        <w:t>http://www.tjrac.edu.cn/lab/jxgc/</w:t>
      </w:r>
      <w:r>
        <w:rPr>
          <w:rFonts w:hint="eastAsia" w:ascii="楷体" w:hAnsi="楷体" w:eastAsia="楷体" w:cs="仿宋_GB2312"/>
          <w:sz w:val="28"/>
          <w:szCs w:val="28"/>
        </w:rPr>
        <w:fldChar w:fldCharType="end"/>
      </w:r>
      <w:r>
        <w:rPr>
          <w:rFonts w:hint="eastAsia" w:ascii="楷体" w:hAnsi="楷体" w:eastAsia="楷体" w:cs="仿宋_GB2312"/>
          <w:sz w:val="28"/>
          <w:szCs w:val="28"/>
        </w:rPr>
        <w:t>为基础，进一步强化网络平台建设，提高管理的信息化和智能化水平。在现有教学与管理网站的基础上，进一步优化资源，在扩充教学资源容量的同时严格把控资源质量。构建行之有效的线上线下互动的信息化管理平台，实现资源有效管理与开放共享，为学生提供网络平台使用培训，提升实验教学的运行效率和网络平台的利用率。</w:t>
      </w:r>
    </w:p>
    <w:p>
      <w:pPr>
        <w:spacing w:line="420" w:lineRule="exact"/>
        <w:ind w:firstLine="560" w:firstLineChars="200"/>
        <w:rPr>
          <w:rFonts w:ascii="楷体" w:hAnsi="楷体" w:eastAsia="楷体" w:cs="仿宋_GB2312"/>
          <w:sz w:val="28"/>
          <w:szCs w:val="28"/>
        </w:rPr>
      </w:pPr>
      <w:r>
        <w:rPr>
          <w:rFonts w:hint="eastAsia" w:ascii="楷体" w:hAnsi="楷体" w:eastAsia="楷体" w:cs="仿宋_GB2312"/>
          <w:sz w:val="28"/>
          <w:szCs w:val="28"/>
        </w:rPr>
        <w:t>中心成员吴国鹏老师担任中心网站信息管理员，具有后台管理和编辑的权限，顺利完成了门户网站的日常维护与管理工作。</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（二）开放运行、安全运行等情况</w:t>
      </w:r>
    </w:p>
    <w:p>
      <w:pPr>
        <w:spacing w:line="420" w:lineRule="exact"/>
        <w:ind w:firstLine="560" w:firstLineChars="200"/>
        <w:rPr>
          <w:rFonts w:ascii="楷体" w:hAnsi="楷体" w:eastAsia="楷体" w:cs="仿宋_GB2312"/>
          <w:sz w:val="28"/>
          <w:szCs w:val="28"/>
        </w:rPr>
      </w:pPr>
      <w:r>
        <w:rPr>
          <w:rFonts w:hint="eastAsia" w:ascii="楷体" w:hAnsi="楷体" w:eastAsia="楷体" w:cs="仿宋_GB2312"/>
          <w:sz w:val="28"/>
          <w:szCs w:val="28"/>
        </w:rPr>
        <w:t>全校师生通过该平台了解机械工程实验教学示范中心的总体概况、发展规划、各项政策文件、各实验室功能定位、仪器设备情况以及实验项目开设情况。同时可下载相关实验大纲、指导书、专业教学视频和应用软件，学生能够课前预习实验内容、了解实验过程，在实验中可及时获取实验资料等。</w:t>
      </w:r>
    </w:p>
    <w:p>
      <w:pPr>
        <w:pStyle w:val="4"/>
        <w:ind w:firstLine="560" w:firstLineChars="200"/>
        <w:rPr>
          <w:rFonts w:hint="eastAsia" w:ascii="楷体" w:hAnsi="楷体" w:eastAsia="楷体" w:cs="仿宋_GB2312"/>
          <w:kern w:val="2"/>
          <w:sz w:val="28"/>
          <w:szCs w:val="28"/>
          <w:lang w:val="en-US" w:eastAsia="zh-CN" w:bidi="ar-SA"/>
        </w:rPr>
      </w:pPr>
      <w:r>
        <w:rPr>
          <w:rFonts w:hint="eastAsia" w:ascii="楷体" w:hAnsi="楷体" w:eastAsia="楷体" w:cs="仿宋_GB2312"/>
          <w:kern w:val="2"/>
          <w:sz w:val="28"/>
          <w:szCs w:val="28"/>
          <w:lang w:val="en-US" w:eastAsia="zh-CN" w:bidi="ar-SA"/>
        </w:rPr>
        <w:t>在安全运行方面，以网络中心集中管理为依托，以中心门户网站管理员为抓手，严格把控上传资料的质量，重点防御网络攻击、访问权限、资料下载等网络安全事件，做到及时有效防护。</w:t>
      </w:r>
    </w:p>
    <w:p>
      <w:pPr>
        <w:numPr>
          <w:ilvl w:val="0"/>
          <w:numId w:val="1"/>
        </w:numPr>
        <w:ind w:firstLine="560" w:firstLineChars="200"/>
        <w:rPr>
          <w:rFonts w:ascii="楷体" w:hAnsi="楷体" w:eastAsia="楷体" w:cs="仿宋_GB2312"/>
          <w:sz w:val="28"/>
          <w:szCs w:val="28"/>
          <w:highlight w:val="none"/>
        </w:rPr>
      </w:pPr>
      <w:r>
        <w:rPr>
          <w:rFonts w:hint="eastAsia" w:ascii="楷体" w:hAnsi="楷体" w:eastAsia="楷体" w:cs="仿宋_GB2312"/>
          <w:sz w:val="28"/>
          <w:szCs w:val="28"/>
          <w:highlight w:val="none"/>
        </w:rPr>
        <w:t>对外交流合作、发挥示范引领、支持中西部高校实验教学改革等情况</w:t>
      </w:r>
    </w:p>
    <w:p>
      <w:pPr>
        <w:spacing w:line="420" w:lineRule="exact"/>
        <w:ind w:firstLine="560" w:firstLineChars="200"/>
        <w:rPr>
          <w:rFonts w:hint="eastAsia" w:ascii="楷体" w:hAnsi="楷体" w:eastAsia="楷体" w:cs="仿宋_GB2312"/>
          <w:sz w:val="28"/>
          <w:szCs w:val="28"/>
          <w:lang w:val="en-US" w:eastAsia="zh-CN"/>
        </w:rPr>
      </w:pPr>
      <w:r>
        <w:rPr>
          <w:rFonts w:hint="eastAsia" w:ascii="楷体" w:hAnsi="楷体" w:eastAsia="楷体" w:cs="仿宋_GB2312"/>
          <w:sz w:val="28"/>
          <w:szCs w:val="28"/>
          <w:lang w:val="en-US" w:eastAsia="zh-CN"/>
        </w:rPr>
        <w:t>2023年8月5日-8月7日，由天津大学国家储能平台和天津仁爱学院联合主办，天津天发总厂机电设备有限公司承办，中国水力发电工程学会继电保护与励磁专业委员会、天津机械工程学会协办，《机械设计》杂志社媒体支持的“储能与智慧电站关键技术论坛会议”在天津仁爱学院召开。</w:t>
      </w:r>
    </w:p>
    <w:p>
      <w:pPr>
        <w:spacing w:line="420" w:lineRule="exact"/>
        <w:ind w:firstLine="560" w:firstLineChars="200"/>
        <w:rPr>
          <w:rFonts w:hint="eastAsia" w:ascii="楷体" w:hAnsi="楷体" w:eastAsia="楷体" w:cs="仿宋_GB2312"/>
          <w:sz w:val="28"/>
          <w:szCs w:val="28"/>
          <w:lang w:val="en-US" w:eastAsia="zh-CN"/>
        </w:rPr>
      </w:pPr>
      <w:r>
        <w:rPr>
          <w:rFonts w:hint="eastAsia" w:ascii="楷体" w:hAnsi="楷体" w:eastAsia="楷体" w:cs="仿宋_GB2312"/>
          <w:sz w:val="28"/>
          <w:szCs w:val="28"/>
          <w:lang w:val="en-US" w:eastAsia="zh-CN"/>
        </w:rPr>
        <w:t>主会场会议结束之后，与会领导和代表参观了天津仁爱学院校园及机械工程学院示范中心。</w:t>
      </w:r>
    </w:p>
    <w:p>
      <w:pPr>
        <w:jc w:val="center"/>
        <w:rPr>
          <w:rFonts w:hint="eastAsia" w:ascii="宋体" w:hAnsi="宋体" w:eastAsia="宋体" w:cs="宋体"/>
          <w:i w:val="0"/>
          <w:iCs w:val="0"/>
          <w:caps w:val="0"/>
          <w:color w:val="333333"/>
          <w:spacing w:val="0"/>
          <w:sz w:val="24"/>
          <w:szCs w:val="24"/>
          <w:shd w:val="clear" w:color="auto" w:fill="FFFFFF"/>
          <w:lang w:val="en-US" w:eastAsia="zh-CN"/>
        </w:rPr>
      </w:pPr>
      <w:r>
        <w:rPr>
          <w:rFonts w:hint="eastAsia" w:ascii="宋体" w:hAnsi="宋体" w:eastAsia="宋体" w:cs="宋体"/>
          <w:i w:val="0"/>
          <w:iCs w:val="0"/>
          <w:caps w:val="0"/>
          <w:color w:val="333333"/>
          <w:spacing w:val="0"/>
          <w:sz w:val="24"/>
          <w:szCs w:val="24"/>
          <w:shd w:val="clear" w:color="auto" w:fill="FFFFFF"/>
          <w:lang w:val="en-US" w:eastAsia="zh-CN"/>
        </w:rPr>
        <w:drawing>
          <wp:inline distT="0" distB="0" distL="114300" distR="114300">
            <wp:extent cx="4064635" cy="2287270"/>
            <wp:effectExtent l="0" t="0" r="4445" b="13970"/>
            <wp:docPr id="8"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3"/>
                    <pic:cNvPicPr>
                      <a:picLocks noChangeAspect="1"/>
                    </pic:cNvPicPr>
                  </pic:nvPicPr>
                  <pic:blipFill>
                    <a:blip r:embed="rId5"/>
                    <a:stretch>
                      <a:fillRect/>
                    </a:stretch>
                  </pic:blipFill>
                  <pic:spPr>
                    <a:xfrm>
                      <a:off x="0" y="0"/>
                      <a:ext cx="4064635" cy="2287270"/>
                    </a:xfrm>
                    <a:prstGeom prst="rect">
                      <a:avLst/>
                    </a:prstGeom>
                    <a:noFill/>
                    <a:ln>
                      <a:noFill/>
                    </a:ln>
                  </pic:spPr>
                </pic:pic>
              </a:graphicData>
            </a:graphic>
          </wp:inline>
        </w:drawing>
      </w:r>
    </w:p>
    <w:p>
      <w:pPr>
        <w:ind w:firstLine="560" w:firstLineChars="200"/>
        <w:jc w:val="center"/>
        <w:rPr>
          <w:rFonts w:hint="eastAsia" w:ascii="楷体" w:hAnsi="楷体" w:eastAsia="楷体" w:cs="仿宋_GB2312"/>
          <w:color w:val="000000"/>
          <w:sz w:val="28"/>
          <w:szCs w:val="28"/>
          <w:lang w:val="en-US" w:eastAsia="zh-CN"/>
        </w:rPr>
      </w:pPr>
      <w:r>
        <w:rPr>
          <w:rFonts w:hint="eastAsia" w:ascii="楷体" w:hAnsi="楷体" w:eastAsia="楷体" w:cs="仿宋_GB2312"/>
          <w:color w:val="000000"/>
          <w:sz w:val="28"/>
          <w:szCs w:val="28"/>
          <w:lang w:val="en-US" w:eastAsia="zh-CN"/>
        </w:rPr>
        <w:t>图1 储能与智慧电站关键技术论坛现场照片</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五、示范中心大事记</w:t>
      </w:r>
    </w:p>
    <w:p>
      <w:pPr>
        <w:ind w:firstLine="560" w:firstLineChars="200"/>
        <w:rPr>
          <w:rFonts w:ascii="楷体" w:hAnsi="楷体" w:eastAsia="楷体" w:cs="仿宋_GB2312"/>
          <w:color w:val="000000"/>
          <w:sz w:val="28"/>
          <w:szCs w:val="28"/>
        </w:rPr>
      </w:pPr>
      <w:r>
        <w:rPr>
          <w:rFonts w:hint="eastAsia" w:ascii="楷体" w:hAnsi="楷体" w:eastAsia="楷体" w:cs="仿宋_GB2312"/>
          <w:color w:val="000000"/>
          <w:sz w:val="28"/>
          <w:szCs w:val="28"/>
        </w:rPr>
        <w:t>（一）有关媒体对示范中心的重要评价，附相应文字和图片资料</w:t>
      </w:r>
    </w:p>
    <w:p>
      <w:pPr>
        <w:ind w:firstLine="1120" w:firstLineChars="400"/>
        <w:jc w:val="left"/>
        <w:rPr>
          <w:rFonts w:ascii="楷体" w:hAnsi="楷体" w:eastAsia="楷体" w:cs="仿宋_GB2312"/>
          <w:color w:val="000000"/>
          <w:sz w:val="28"/>
          <w:szCs w:val="28"/>
        </w:rPr>
      </w:pPr>
      <w:r>
        <w:rPr>
          <w:rFonts w:hint="eastAsia" w:ascii="楷体" w:hAnsi="楷体" w:eastAsia="楷体" w:cs="仿宋_GB2312"/>
          <w:color w:val="000000"/>
          <w:sz w:val="28"/>
          <w:szCs w:val="28"/>
        </w:rPr>
        <w:t>无。</w:t>
      </w:r>
    </w:p>
    <w:p>
      <w:pPr>
        <w:ind w:firstLine="560" w:firstLineChars="200"/>
        <w:rPr>
          <w:rFonts w:ascii="楷体" w:hAnsi="楷体" w:eastAsia="楷体" w:cs="仿宋_GB2312"/>
          <w:color w:val="000000"/>
          <w:sz w:val="28"/>
          <w:szCs w:val="28"/>
        </w:rPr>
      </w:pPr>
      <w:r>
        <w:rPr>
          <w:rFonts w:hint="eastAsia" w:ascii="楷体" w:hAnsi="楷体" w:eastAsia="楷体" w:cs="仿宋_GB2312"/>
          <w:color w:val="000000"/>
          <w:sz w:val="28"/>
          <w:szCs w:val="28"/>
        </w:rPr>
        <w:t>（二）省部级以上领导同志视察示范中心的图片及说明等</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ascii="仿宋" w:hAnsi="仿宋" w:eastAsia="仿宋" w:cs="仿宋"/>
          <w:b/>
          <w:bCs/>
          <w:sz w:val="28"/>
          <w:szCs w:val="36"/>
          <w:lang w:val="en-US" w:eastAsia="zh-CN"/>
        </w:rPr>
      </w:pPr>
      <w:r>
        <w:rPr>
          <w:rFonts w:hint="eastAsia" w:ascii="楷体" w:hAnsi="楷体" w:eastAsia="楷体" w:cs="仿宋_GB2312"/>
          <w:color w:val="000000"/>
          <w:sz w:val="28"/>
          <w:szCs w:val="28"/>
          <w:lang w:val="en-US" w:eastAsia="zh-CN"/>
        </w:rPr>
        <w:t>2023年2月22日，原天津大学党委书记刘建平、天津市静海区区长曲海富到天津仁爱学院调研。调研听取天津仁爱学院校长杭建民汇报并实地考察示范中心实验室建设情况。</w:t>
      </w:r>
    </w:p>
    <w:p>
      <w:pPr>
        <w:jc w:val="center"/>
        <w:rPr>
          <w:rFonts w:hint="eastAsia" w:ascii="宋体" w:hAnsi="宋体" w:eastAsia="宋体" w:cs="宋体"/>
          <w:i w:val="0"/>
          <w:iCs w:val="0"/>
          <w:caps w:val="0"/>
          <w:color w:val="333333"/>
          <w:spacing w:val="0"/>
          <w:sz w:val="24"/>
          <w:szCs w:val="24"/>
          <w:shd w:val="clear" w:color="auto" w:fill="FFFFFF"/>
          <w:lang w:eastAsia="zh-CN"/>
        </w:rPr>
      </w:pPr>
      <w:r>
        <w:rPr>
          <w:rFonts w:hint="eastAsia" w:ascii="宋体" w:hAnsi="宋体" w:eastAsia="宋体" w:cs="宋体"/>
          <w:i w:val="0"/>
          <w:iCs w:val="0"/>
          <w:caps w:val="0"/>
          <w:color w:val="333333"/>
          <w:spacing w:val="0"/>
          <w:sz w:val="24"/>
          <w:szCs w:val="24"/>
          <w:shd w:val="clear" w:color="auto" w:fill="FFFFFF"/>
          <w:lang w:eastAsia="zh-CN"/>
        </w:rPr>
        <w:drawing>
          <wp:inline distT="0" distB="0" distL="114300" distR="114300">
            <wp:extent cx="3745230" cy="2106930"/>
            <wp:effectExtent l="0" t="0" r="3810" b="11430"/>
            <wp:docPr id="6"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
                    <pic:cNvPicPr>
                      <a:picLocks noChangeAspect="1"/>
                    </pic:cNvPicPr>
                  </pic:nvPicPr>
                  <pic:blipFill>
                    <a:blip r:embed="rId6"/>
                    <a:stretch>
                      <a:fillRect/>
                    </a:stretch>
                  </pic:blipFill>
                  <pic:spPr>
                    <a:xfrm>
                      <a:off x="0" y="0"/>
                      <a:ext cx="3745230" cy="2106930"/>
                    </a:xfrm>
                    <a:prstGeom prst="rect">
                      <a:avLst/>
                    </a:prstGeom>
                    <a:noFill/>
                    <a:ln>
                      <a:noFill/>
                    </a:ln>
                  </pic:spPr>
                </pic:pic>
              </a:graphicData>
            </a:graphic>
          </wp:inline>
        </w:drawing>
      </w:r>
    </w:p>
    <w:p>
      <w:pPr>
        <w:jc w:val="center"/>
        <w:rPr>
          <w:rFonts w:ascii="楷体" w:hAnsi="楷体" w:eastAsia="楷体" w:cs="仿宋_GB2312"/>
          <w:color w:val="000000"/>
          <w:sz w:val="28"/>
          <w:szCs w:val="28"/>
        </w:rPr>
      </w:pPr>
      <w:r>
        <w:rPr>
          <w:rFonts w:hint="default" w:ascii="宋体" w:hAnsi="宋体" w:eastAsia="宋体" w:cs="宋体"/>
          <w:i w:val="0"/>
          <w:iCs w:val="0"/>
          <w:caps w:val="0"/>
          <w:color w:val="333333"/>
          <w:spacing w:val="0"/>
          <w:sz w:val="24"/>
          <w:szCs w:val="24"/>
          <w:shd w:val="clear" w:color="auto" w:fill="FFFFFF"/>
          <w:lang w:val="en-US" w:eastAsia="zh-CN"/>
        </w:rPr>
        <w:drawing>
          <wp:inline distT="0" distB="0" distL="114300" distR="114300">
            <wp:extent cx="3750945" cy="2110105"/>
            <wp:effectExtent l="0" t="0" r="13335" b="8255"/>
            <wp:docPr id="5"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
                    <pic:cNvPicPr>
                      <a:picLocks noChangeAspect="1"/>
                    </pic:cNvPicPr>
                  </pic:nvPicPr>
                  <pic:blipFill>
                    <a:blip r:embed="rId7"/>
                    <a:stretch>
                      <a:fillRect/>
                    </a:stretch>
                  </pic:blipFill>
                  <pic:spPr>
                    <a:xfrm>
                      <a:off x="0" y="0"/>
                      <a:ext cx="3750945" cy="2110105"/>
                    </a:xfrm>
                    <a:prstGeom prst="rect">
                      <a:avLst/>
                    </a:prstGeom>
                    <a:noFill/>
                    <a:ln>
                      <a:noFill/>
                    </a:ln>
                  </pic:spPr>
                </pic:pic>
              </a:graphicData>
            </a:graphic>
          </wp:inline>
        </w:drawing>
      </w:r>
    </w:p>
    <w:p>
      <w:pPr>
        <w:ind w:firstLine="560" w:firstLineChars="200"/>
        <w:jc w:val="center"/>
        <w:rPr>
          <w:rFonts w:ascii="楷体" w:hAnsi="楷体" w:eastAsia="楷体" w:cs="仿宋_GB2312"/>
          <w:color w:val="000000"/>
          <w:sz w:val="28"/>
          <w:szCs w:val="28"/>
        </w:rPr>
      </w:pPr>
      <w:r>
        <w:rPr>
          <w:rFonts w:hint="eastAsia" w:ascii="楷体" w:hAnsi="楷体" w:eastAsia="楷体" w:cs="仿宋_GB2312"/>
          <w:color w:val="000000"/>
          <w:sz w:val="28"/>
          <w:szCs w:val="28"/>
        </w:rPr>
        <w:t>图</w:t>
      </w:r>
      <w:r>
        <w:rPr>
          <w:rFonts w:hint="eastAsia" w:ascii="楷体" w:hAnsi="楷体" w:eastAsia="楷体" w:cs="仿宋_GB2312"/>
          <w:color w:val="000000"/>
          <w:sz w:val="28"/>
          <w:szCs w:val="28"/>
          <w:lang w:val="en-US" w:eastAsia="zh-CN"/>
        </w:rPr>
        <w:t>2</w:t>
      </w:r>
      <w:r>
        <w:rPr>
          <w:rFonts w:hint="eastAsia" w:ascii="楷体" w:hAnsi="楷体" w:eastAsia="楷体" w:cs="仿宋_GB2312"/>
          <w:color w:val="000000"/>
          <w:sz w:val="28"/>
          <w:szCs w:val="28"/>
        </w:rPr>
        <w:t xml:space="preserve"> 领导考察示范中心实验室建设情况</w:t>
      </w:r>
    </w:p>
    <w:p>
      <w:pPr>
        <w:ind w:left="480" w:leftChars="200"/>
        <w:rPr>
          <w:rFonts w:ascii="楷体" w:hAnsi="楷体" w:eastAsia="楷体" w:cs="仿宋_GB2312"/>
          <w:color w:val="000000"/>
          <w:sz w:val="28"/>
          <w:szCs w:val="28"/>
        </w:rPr>
      </w:pPr>
      <w:r>
        <w:rPr>
          <w:rFonts w:hint="eastAsia" w:ascii="楷体" w:hAnsi="楷体" w:eastAsia="楷体" w:cs="仿宋_GB2312"/>
          <w:color w:val="000000"/>
          <w:sz w:val="28"/>
          <w:szCs w:val="28"/>
        </w:rPr>
        <w:t>（三）其它对示范中心发展有重大影响的活动等</w:t>
      </w:r>
    </w:p>
    <w:p>
      <w:pPr>
        <w:pStyle w:val="4"/>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auto"/>
        <w:rPr>
          <w:rFonts w:hint="eastAsia" w:ascii="楷体" w:hAnsi="楷体" w:eastAsia="楷体" w:cs="仿宋_GB2312"/>
          <w:color w:val="000000"/>
          <w:sz w:val="28"/>
          <w:szCs w:val="28"/>
        </w:rPr>
      </w:pPr>
      <w:r>
        <w:rPr>
          <w:rFonts w:hint="eastAsia" w:ascii="楷体" w:hAnsi="楷体" w:eastAsia="楷体" w:cs="仿宋_GB2312"/>
          <w:color w:val="000000"/>
          <w:sz w:val="28"/>
          <w:szCs w:val="28"/>
        </w:rPr>
        <w:t>为了</w:t>
      </w:r>
      <w:r>
        <w:rPr>
          <w:rFonts w:hint="eastAsia" w:ascii="楷体" w:hAnsi="楷体" w:eastAsia="楷体" w:cs="仿宋_GB2312"/>
          <w:color w:val="000000"/>
          <w:sz w:val="28"/>
          <w:szCs w:val="28"/>
          <w:lang w:val="en-US" w:eastAsia="zh-CN"/>
        </w:rPr>
        <w:t>提升示范中心对教师及学生的服务质量</w:t>
      </w:r>
      <w:r>
        <w:rPr>
          <w:rFonts w:hint="eastAsia" w:ascii="楷体" w:hAnsi="楷体" w:eastAsia="楷体" w:cs="仿宋_GB2312"/>
          <w:color w:val="000000"/>
          <w:sz w:val="28"/>
          <w:szCs w:val="28"/>
          <w:lang w:eastAsia="zh-CN"/>
        </w:rPr>
        <w:t>，</w:t>
      </w:r>
      <w:r>
        <w:rPr>
          <w:rFonts w:hint="eastAsia" w:ascii="楷体" w:hAnsi="楷体" w:eastAsia="楷体" w:cs="仿宋_GB2312"/>
          <w:color w:val="000000"/>
          <w:sz w:val="28"/>
          <w:szCs w:val="28"/>
          <w:lang w:val="en-US" w:eastAsia="zh-CN"/>
        </w:rPr>
        <w:t>示范中心进行了数智化升级改造</w:t>
      </w:r>
      <w:r>
        <w:rPr>
          <w:rFonts w:hint="eastAsia" w:ascii="楷体" w:hAnsi="楷体" w:eastAsia="楷体" w:cs="仿宋_GB2312"/>
          <w:color w:val="000000"/>
          <w:sz w:val="28"/>
          <w:szCs w:val="28"/>
        </w:rPr>
        <w:t>，</w:t>
      </w:r>
      <w:r>
        <w:rPr>
          <w:rFonts w:hint="eastAsia" w:ascii="楷体" w:hAnsi="楷体" w:eastAsia="楷体" w:cs="仿宋_GB2312"/>
          <w:color w:val="000000"/>
          <w:sz w:val="28"/>
          <w:szCs w:val="28"/>
          <w:lang w:val="en-US" w:eastAsia="zh-CN"/>
        </w:rPr>
        <w:t>并且</w:t>
      </w:r>
      <w:r>
        <w:rPr>
          <w:rFonts w:hint="eastAsia" w:ascii="楷体" w:hAnsi="楷体" w:eastAsia="楷体" w:cs="仿宋_GB2312"/>
          <w:color w:val="000000"/>
          <w:sz w:val="28"/>
          <w:szCs w:val="28"/>
        </w:rPr>
        <w:t>示范中心在2号实验楼一层和二层走廊两侧张贴具有启发性和鼓励性的展板，如图</w:t>
      </w:r>
      <w:r>
        <w:rPr>
          <w:rFonts w:hint="eastAsia" w:ascii="楷体" w:hAnsi="楷体" w:eastAsia="楷体" w:cs="仿宋_GB2312"/>
          <w:color w:val="000000"/>
          <w:sz w:val="28"/>
          <w:szCs w:val="28"/>
          <w:lang w:val="en-US" w:eastAsia="zh-CN"/>
        </w:rPr>
        <w:t>3</w:t>
      </w:r>
      <w:r>
        <w:rPr>
          <w:rFonts w:hint="eastAsia" w:ascii="楷体" w:hAnsi="楷体" w:eastAsia="楷体" w:cs="仿宋_GB2312"/>
          <w:color w:val="000000"/>
          <w:sz w:val="28"/>
          <w:szCs w:val="28"/>
        </w:rPr>
        <w:t>所示。这些展板包括历届优秀毕业生代表、学生参加各类学科竞赛获奖证书</w:t>
      </w:r>
      <w:r>
        <w:rPr>
          <w:rFonts w:hint="eastAsia" w:ascii="楷体" w:hAnsi="楷体" w:eastAsia="楷体" w:cs="仿宋_GB2312"/>
          <w:color w:val="000000"/>
          <w:sz w:val="28"/>
          <w:szCs w:val="28"/>
          <w:lang w:val="en-US" w:eastAsia="zh-CN"/>
        </w:rPr>
        <w:t>以及</w:t>
      </w:r>
      <w:r>
        <w:rPr>
          <w:rFonts w:hint="eastAsia" w:ascii="楷体" w:hAnsi="楷体" w:eastAsia="楷体" w:cs="仿宋_GB2312"/>
          <w:color w:val="000000"/>
          <w:sz w:val="28"/>
          <w:szCs w:val="28"/>
        </w:rPr>
        <w:t>历届优秀毕业设计作品等，这些展板不仅提醒学生认真对待实验课程，还激发了他们的学习热情和创新精神。</w:t>
      </w:r>
    </w:p>
    <w:p>
      <w:pPr>
        <w:numPr>
          <w:ilvl w:val="0"/>
          <w:numId w:val="0"/>
        </w:numPr>
        <w:jc w:val="both"/>
      </w:pPr>
      <w:r>
        <w:drawing>
          <wp:inline distT="0" distB="0" distL="114300" distR="114300">
            <wp:extent cx="5271135" cy="3334385"/>
            <wp:effectExtent l="0" t="0" r="1905" b="31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5271135" cy="3334385"/>
                    </a:xfrm>
                    <a:prstGeom prst="rect">
                      <a:avLst/>
                    </a:prstGeom>
                    <a:noFill/>
                    <a:ln>
                      <a:noFill/>
                    </a:ln>
                  </pic:spPr>
                </pic:pic>
              </a:graphicData>
            </a:graphic>
          </wp:inline>
        </w:drawing>
      </w:r>
    </w:p>
    <w:p>
      <w:pPr>
        <w:spacing w:line="420" w:lineRule="exact"/>
        <w:jc w:val="center"/>
        <w:rPr>
          <w:rFonts w:hint="eastAsia" w:ascii="楷体" w:hAnsi="楷体" w:eastAsia="楷体" w:cs="仿宋_GB2312"/>
          <w:color w:val="000000"/>
          <w:sz w:val="28"/>
          <w:szCs w:val="28"/>
        </w:rPr>
      </w:pPr>
      <w:r>
        <w:rPr>
          <w:rFonts w:hint="eastAsia" w:ascii="楷体" w:hAnsi="楷体" w:eastAsia="楷体" w:cs="仿宋_GB2312"/>
          <w:color w:val="000000"/>
          <w:sz w:val="28"/>
          <w:szCs w:val="28"/>
          <w:lang w:val="en-US" w:eastAsia="zh-CN"/>
        </w:rPr>
        <w:t>图3 示范中心走廊部分展板信息</w:t>
      </w:r>
    </w:p>
    <w:p>
      <w:pPr>
        <w:ind w:left="557" w:leftChars="232"/>
        <w:rPr>
          <w:rFonts w:ascii="楷体" w:hAnsi="楷体" w:eastAsia="楷体" w:cs="仿宋_GB2312"/>
          <w:sz w:val="28"/>
          <w:szCs w:val="28"/>
        </w:rPr>
      </w:pPr>
      <w:r>
        <w:rPr>
          <w:rFonts w:hint="eastAsia" w:ascii="黑体" w:hAnsi="黑体" w:eastAsia="黑体" w:cs="仿宋_GB2312"/>
          <w:sz w:val="28"/>
          <w:szCs w:val="28"/>
          <w:highlight w:val="none"/>
        </w:rPr>
        <w:t>六</w:t>
      </w:r>
      <w:r>
        <w:rPr>
          <w:rFonts w:hint="eastAsia" w:ascii="黑体" w:hAnsi="黑体" w:eastAsia="黑体" w:cs="仿宋_GB2312"/>
          <w:sz w:val="28"/>
          <w:szCs w:val="28"/>
        </w:rPr>
        <w:t>、示范中心存在的主要问题</w:t>
      </w:r>
    </w:p>
    <w:p>
      <w:pPr>
        <w:spacing w:line="420" w:lineRule="exact"/>
        <w:ind w:firstLine="560" w:firstLineChars="200"/>
        <w:rPr>
          <w:rFonts w:ascii="楷体" w:hAnsi="楷体" w:eastAsia="楷体" w:cs="仿宋_GB2312"/>
          <w:color w:val="000000"/>
          <w:sz w:val="28"/>
          <w:szCs w:val="28"/>
        </w:rPr>
      </w:pPr>
      <w:r>
        <w:rPr>
          <w:rFonts w:hint="eastAsia" w:ascii="楷体" w:hAnsi="楷体" w:eastAsia="楷体" w:cs="仿宋_GB2312"/>
          <w:color w:val="000000"/>
          <w:sz w:val="28"/>
          <w:szCs w:val="28"/>
        </w:rPr>
        <w:t>1、中心现有仪器设备数智化改造与升级</w:t>
      </w:r>
    </w:p>
    <w:p>
      <w:pPr>
        <w:spacing w:line="420" w:lineRule="exact"/>
        <w:ind w:firstLine="560" w:firstLineChars="200"/>
        <w:rPr>
          <w:rFonts w:hint="default" w:ascii="楷体" w:hAnsi="楷体" w:eastAsia="楷体" w:cs="仿宋_GB2312"/>
          <w:color w:val="000000"/>
          <w:sz w:val="28"/>
          <w:szCs w:val="28"/>
          <w:lang w:val="en-US"/>
        </w:rPr>
      </w:pPr>
      <w:r>
        <w:rPr>
          <w:rFonts w:hint="eastAsia" w:ascii="楷体" w:hAnsi="楷体" w:eastAsia="楷体" w:cs="仿宋_GB2312"/>
          <w:color w:val="000000"/>
          <w:sz w:val="28"/>
          <w:szCs w:val="28"/>
        </w:rPr>
        <w:t>面向制造业转型升级发展，智能装备、智能工厂等先进制造模式对应用型人才的要求逐渐提高，现有仪器设备与数智化的匹配度在逐步降低</w:t>
      </w:r>
      <w:r>
        <w:rPr>
          <w:rFonts w:hint="eastAsia" w:ascii="楷体" w:hAnsi="楷体" w:eastAsia="楷体" w:cs="仿宋_GB2312"/>
          <w:color w:val="000000"/>
          <w:sz w:val="28"/>
          <w:szCs w:val="28"/>
          <w:lang w:eastAsia="zh-CN"/>
        </w:rPr>
        <w:t>。</w:t>
      </w:r>
      <w:r>
        <w:rPr>
          <w:rFonts w:hint="eastAsia" w:ascii="楷体" w:hAnsi="楷体" w:eastAsia="楷体" w:cs="仿宋_GB2312"/>
          <w:color w:val="000000"/>
          <w:sz w:val="28"/>
          <w:szCs w:val="28"/>
          <w:lang w:val="en-US" w:eastAsia="zh-CN"/>
        </w:rPr>
        <w:t>因此，中心现有仪器</w:t>
      </w:r>
      <w:r>
        <w:rPr>
          <w:rFonts w:hint="eastAsia" w:ascii="楷体" w:hAnsi="楷体" w:eastAsia="楷体" w:cs="仿宋_GB2312"/>
          <w:color w:val="000000"/>
          <w:sz w:val="28"/>
          <w:szCs w:val="28"/>
        </w:rPr>
        <w:t>设备数智化改造与升级</w:t>
      </w:r>
      <w:r>
        <w:rPr>
          <w:rFonts w:hint="eastAsia" w:ascii="楷体" w:hAnsi="楷体" w:eastAsia="楷体" w:cs="仿宋_GB2312"/>
          <w:color w:val="000000"/>
          <w:sz w:val="28"/>
          <w:szCs w:val="28"/>
          <w:lang w:val="en-US" w:eastAsia="zh-CN"/>
        </w:rPr>
        <w:t>仍然需要加强，其中包括数值化智能车间改造、增材制造技术提升、数字孪生技术应用于开发等重点方向。</w:t>
      </w:r>
    </w:p>
    <w:p>
      <w:pPr>
        <w:spacing w:line="420" w:lineRule="exact"/>
        <w:ind w:firstLine="560" w:firstLineChars="200"/>
        <w:rPr>
          <w:rFonts w:ascii="楷体" w:hAnsi="楷体" w:eastAsia="楷体" w:cs="仿宋_GB2312"/>
          <w:color w:val="000000"/>
          <w:sz w:val="28"/>
          <w:szCs w:val="28"/>
        </w:rPr>
      </w:pPr>
      <w:r>
        <w:rPr>
          <w:rFonts w:hint="eastAsia" w:ascii="楷体" w:hAnsi="楷体" w:eastAsia="楷体" w:cs="仿宋_GB2312"/>
          <w:color w:val="000000"/>
          <w:sz w:val="28"/>
          <w:szCs w:val="28"/>
          <w:lang w:val="en-US" w:eastAsia="zh-CN"/>
        </w:rPr>
        <w:t>2、</w:t>
      </w:r>
      <w:r>
        <w:rPr>
          <w:rFonts w:hint="eastAsia" w:ascii="楷体" w:hAnsi="楷体" w:eastAsia="楷体" w:cs="仿宋_GB2312"/>
          <w:color w:val="000000"/>
          <w:sz w:val="28"/>
          <w:szCs w:val="28"/>
        </w:rPr>
        <w:t>中心成员</w:t>
      </w:r>
      <w:r>
        <w:rPr>
          <w:rFonts w:hint="eastAsia" w:ascii="楷体" w:hAnsi="楷体" w:eastAsia="楷体" w:cs="仿宋_GB2312"/>
          <w:color w:val="000000"/>
          <w:sz w:val="28"/>
          <w:szCs w:val="28"/>
          <w:lang w:val="en-US" w:eastAsia="zh-CN"/>
        </w:rPr>
        <w:t>技术创新</w:t>
      </w:r>
      <w:r>
        <w:rPr>
          <w:rFonts w:hint="eastAsia" w:ascii="楷体" w:hAnsi="楷体" w:eastAsia="楷体" w:cs="仿宋_GB2312"/>
          <w:color w:val="000000"/>
          <w:sz w:val="28"/>
          <w:szCs w:val="28"/>
        </w:rPr>
        <w:t>培训</w:t>
      </w:r>
      <w:r>
        <w:rPr>
          <w:rFonts w:hint="eastAsia" w:ascii="楷体" w:hAnsi="楷体" w:eastAsia="楷体" w:cs="仿宋_GB2312"/>
          <w:color w:val="000000"/>
          <w:sz w:val="28"/>
          <w:szCs w:val="28"/>
          <w:lang w:val="en-US" w:eastAsia="zh-CN"/>
        </w:rPr>
        <w:t>及教学能力与资源匹配</w:t>
      </w:r>
      <w:r>
        <w:rPr>
          <w:rFonts w:hint="eastAsia" w:ascii="楷体" w:hAnsi="楷体" w:eastAsia="楷体" w:cs="仿宋_GB2312"/>
          <w:color w:val="000000"/>
          <w:sz w:val="28"/>
          <w:szCs w:val="28"/>
        </w:rPr>
        <w:t>开发</w:t>
      </w:r>
    </w:p>
    <w:p>
      <w:pPr>
        <w:spacing w:line="420" w:lineRule="exact"/>
        <w:ind w:firstLine="560" w:firstLineChars="200"/>
        <w:rPr>
          <w:rFonts w:hint="default" w:ascii="楷体" w:hAnsi="楷体" w:eastAsia="楷体" w:cs="仿宋_GB2312"/>
          <w:color w:val="000000"/>
          <w:sz w:val="28"/>
          <w:szCs w:val="28"/>
          <w:lang w:val="en-US" w:eastAsia="zh-CN"/>
        </w:rPr>
      </w:pPr>
      <w:r>
        <w:rPr>
          <w:rFonts w:hint="eastAsia" w:ascii="楷体" w:hAnsi="楷体" w:eastAsia="楷体" w:cs="仿宋_GB2312"/>
          <w:color w:val="000000"/>
          <w:sz w:val="28"/>
          <w:szCs w:val="28"/>
          <w:lang w:val="en-US" w:eastAsia="zh-CN"/>
        </w:rPr>
        <w:t>针对设备与技术的升级换代，匹配提升中心教学成员专业知识能力十分必要。合理运用中心资源及社会资源，对中心教师进行专向性、先进性更强的技能培训，拟合数质化车间、增材制造、数字孪生等技术条件形成一条完整教学链的需求刻不容缓。</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七、</w:t>
      </w:r>
      <w:bookmarkStart w:id="0" w:name="OLE_LINK38"/>
      <w:bookmarkStart w:id="1" w:name="OLE_LINK91"/>
      <w:bookmarkStart w:id="2" w:name="OLE_LINK63"/>
      <w:bookmarkStart w:id="3" w:name="OLE_LINK41"/>
      <w:bookmarkStart w:id="4" w:name="OLE_LINK93"/>
      <w:bookmarkStart w:id="5" w:name="OLE_LINK44"/>
      <w:bookmarkStart w:id="6" w:name="OLE_LINK79"/>
      <w:bookmarkStart w:id="7" w:name="OLE_LINK35"/>
      <w:bookmarkStart w:id="8" w:name="OLE_LINK30"/>
      <w:bookmarkStart w:id="9" w:name="OLE_LINK33"/>
      <w:bookmarkStart w:id="10" w:name="OLE_LINK3"/>
      <w:bookmarkStart w:id="11" w:name="OLE_LINK31"/>
      <w:bookmarkStart w:id="12" w:name="OLE_LINK70"/>
      <w:bookmarkStart w:id="13" w:name="OLE_LINK52"/>
      <w:bookmarkStart w:id="14" w:name="OLE_LINK26"/>
      <w:bookmarkStart w:id="15" w:name="OLE_LINK90"/>
      <w:bookmarkStart w:id="16" w:name="OLE_LINK5"/>
      <w:bookmarkStart w:id="17" w:name="OLE_LINK9"/>
      <w:bookmarkStart w:id="18" w:name="OLE_LINK58"/>
      <w:bookmarkStart w:id="19" w:name="OLE_LINK7"/>
      <w:bookmarkStart w:id="20" w:name="OLE_LINK86"/>
      <w:bookmarkStart w:id="21" w:name="OLE_LINK82"/>
      <w:bookmarkStart w:id="22" w:name="OLE_LINK97"/>
      <w:bookmarkStart w:id="23" w:name="OLE_LINK24"/>
      <w:bookmarkStart w:id="24" w:name="OLE_LINK25"/>
      <w:bookmarkStart w:id="25" w:name="OLE_LINK22"/>
      <w:bookmarkStart w:id="26" w:name="OLE_LINK94"/>
      <w:bookmarkStart w:id="27" w:name="OLE_LINK62"/>
      <w:bookmarkStart w:id="28" w:name="OLE_LINK59"/>
      <w:bookmarkStart w:id="29" w:name="OLE_LINK39"/>
      <w:bookmarkStart w:id="30" w:name="OLE_LINK67"/>
      <w:bookmarkStart w:id="31" w:name="OLE_LINK73"/>
      <w:bookmarkStart w:id="32" w:name="OLE_LINK74"/>
      <w:bookmarkStart w:id="33" w:name="OLE_LINK27"/>
      <w:bookmarkStart w:id="34" w:name="OLE_LINK29"/>
      <w:bookmarkStart w:id="35" w:name="OLE_LINK71"/>
      <w:bookmarkStart w:id="36" w:name="OLE_LINK40"/>
      <w:bookmarkStart w:id="37" w:name="OLE_LINK98"/>
      <w:bookmarkStart w:id="38" w:name="OLE_LINK55"/>
      <w:bookmarkStart w:id="39" w:name="OLE_LINK60"/>
      <w:bookmarkStart w:id="40" w:name="OLE_LINK51"/>
      <w:bookmarkStart w:id="41" w:name="OLE_LINK36"/>
      <w:bookmarkStart w:id="42" w:name="OLE_LINK81"/>
      <w:bookmarkStart w:id="43" w:name="OLE_LINK88"/>
      <w:bookmarkStart w:id="44" w:name="OLE_LINK47"/>
      <w:bookmarkStart w:id="45" w:name="OLE_LINK21"/>
      <w:bookmarkStart w:id="46" w:name="OLE_LINK57"/>
      <w:bookmarkStart w:id="47" w:name="OLE_LINK89"/>
      <w:bookmarkStart w:id="48" w:name="OLE_LINK66"/>
      <w:bookmarkStart w:id="49" w:name="OLE_LINK83"/>
      <w:bookmarkStart w:id="50" w:name="OLE_LINK1"/>
      <w:bookmarkStart w:id="51" w:name="OLE_LINK16"/>
      <w:bookmarkStart w:id="52" w:name="OLE_LINK50"/>
      <w:bookmarkStart w:id="53" w:name="OLE_LINK96"/>
      <w:bookmarkStart w:id="54" w:name="OLE_LINK14"/>
      <w:bookmarkStart w:id="55" w:name="OLE_LINK23"/>
      <w:bookmarkStart w:id="56" w:name="OLE_LINK102"/>
      <w:bookmarkStart w:id="57" w:name="OLE_LINK56"/>
      <w:bookmarkStart w:id="58" w:name="OLE_LINK103"/>
      <w:bookmarkStart w:id="59" w:name="OLE_LINK85"/>
      <w:bookmarkStart w:id="60" w:name="OLE_LINK95"/>
      <w:bookmarkStart w:id="61" w:name="OLE_LINK92"/>
      <w:bookmarkStart w:id="62" w:name="OLE_LINK20"/>
      <w:bookmarkStart w:id="63" w:name="OLE_LINK80"/>
      <w:bookmarkStart w:id="64" w:name="OLE_LINK99"/>
      <w:bookmarkStart w:id="65" w:name="OLE_LINK54"/>
      <w:bookmarkStart w:id="66" w:name="OLE_LINK65"/>
      <w:bookmarkStart w:id="67" w:name="OLE_LINK72"/>
      <w:bookmarkStart w:id="68" w:name="OLE_LINK53"/>
      <w:bookmarkStart w:id="69" w:name="OLE_LINK11"/>
      <w:bookmarkStart w:id="70" w:name="OLE_LINK15"/>
      <w:bookmarkStart w:id="71" w:name="OLE_LINK46"/>
      <w:bookmarkStart w:id="72" w:name="OLE_LINK4"/>
      <w:bookmarkStart w:id="73" w:name="OLE_LINK87"/>
      <w:bookmarkStart w:id="74" w:name="OLE_LINK48"/>
      <w:bookmarkStart w:id="75" w:name="OLE_LINK75"/>
      <w:bookmarkStart w:id="76" w:name="OLE_LINK34"/>
      <w:bookmarkStart w:id="77" w:name="OLE_LINK2"/>
      <w:bookmarkStart w:id="78" w:name="OLE_LINK61"/>
      <w:bookmarkStart w:id="79" w:name="OLE_LINK32"/>
      <w:bookmarkStart w:id="80" w:name="OLE_LINK77"/>
      <w:bookmarkStart w:id="81" w:name="OLE_LINK43"/>
      <w:bookmarkStart w:id="82" w:name="OLE_LINK78"/>
      <w:bookmarkStart w:id="83" w:name="OLE_LINK8"/>
      <w:bookmarkStart w:id="84" w:name="OLE_LINK76"/>
      <w:bookmarkStart w:id="85" w:name="OLE_LINK10"/>
      <w:bookmarkStart w:id="86" w:name="OLE_LINK45"/>
      <w:bookmarkStart w:id="87" w:name="OLE_LINK13"/>
      <w:bookmarkStart w:id="88" w:name="OLE_LINK69"/>
      <w:bookmarkStart w:id="89" w:name="OLE_LINK84"/>
      <w:bookmarkStart w:id="90" w:name="OLE_LINK42"/>
      <w:bookmarkStart w:id="91" w:name="OLE_LINK101"/>
      <w:bookmarkStart w:id="92" w:name="OLE_LINK12"/>
      <w:bookmarkStart w:id="93" w:name="OLE_LINK18"/>
      <w:bookmarkStart w:id="94" w:name="OLE_LINK68"/>
      <w:bookmarkStart w:id="95" w:name="OLE_LINK100"/>
      <w:bookmarkStart w:id="96" w:name="OLE_LINK37"/>
      <w:bookmarkStart w:id="97" w:name="OLE_LINK64"/>
      <w:bookmarkStart w:id="98" w:name="OLE_LINK17"/>
      <w:bookmarkStart w:id="99" w:name="OLE_LINK28"/>
      <w:bookmarkStart w:id="100" w:name="OLE_LINK49"/>
      <w:bookmarkStart w:id="101" w:name="OLE_LINK6"/>
      <w:bookmarkStart w:id="102" w:name="OLE_LINK19"/>
      <w:r>
        <w:rPr>
          <w:rFonts w:hint="eastAsia" w:ascii="黑体" w:hAnsi="黑体" w:eastAsia="黑体" w:cs="仿宋_GB2312"/>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hint="eastAsia" w:ascii="黑体" w:hAnsi="黑体" w:eastAsia="黑体" w:cs="仿宋_GB2312"/>
          <w:sz w:val="28"/>
          <w:szCs w:val="28"/>
        </w:rPr>
        <w:t>的支持</w:t>
      </w:r>
    </w:p>
    <w:p>
      <w:pPr>
        <w:spacing w:line="420" w:lineRule="exact"/>
        <w:ind w:firstLine="560" w:firstLineChars="200"/>
        <w:rPr>
          <w:rFonts w:ascii="楷体" w:hAnsi="楷体" w:eastAsia="楷体" w:cs="仿宋_GB2312"/>
          <w:sz w:val="28"/>
          <w:szCs w:val="28"/>
        </w:rPr>
      </w:pPr>
      <w:r>
        <w:rPr>
          <w:rFonts w:hint="eastAsia" w:ascii="楷体" w:hAnsi="楷体" w:eastAsia="楷体" w:cs="仿宋_GB2312"/>
          <w:color w:val="000000"/>
          <w:sz w:val="28"/>
          <w:szCs w:val="28"/>
        </w:rPr>
        <w:t>天津仁爱学院本年度支持中心软硬件资源的建设与优化，投入建设经费2</w:t>
      </w:r>
      <w:r>
        <w:rPr>
          <w:rFonts w:ascii="楷体" w:hAnsi="楷体" w:eastAsia="楷体" w:cs="仿宋_GB2312"/>
          <w:color w:val="000000"/>
          <w:sz w:val="28"/>
          <w:szCs w:val="28"/>
        </w:rPr>
        <w:t>00</w:t>
      </w:r>
      <w:r>
        <w:rPr>
          <w:rFonts w:hint="eastAsia" w:ascii="楷体" w:hAnsi="楷体" w:eastAsia="楷体" w:cs="仿宋_GB2312"/>
          <w:color w:val="000000"/>
          <w:sz w:val="28"/>
          <w:szCs w:val="28"/>
        </w:rPr>
        <w:t>余万元。在此基础上，为保障中心各项工作正常运行，全年投入</w:t>
      </w:r>
      <w:r>
        <w:rPr>
          <w:rFonts w:hint="eastAsia" w:ascii="楷体" w:hAnsi="楷体" w:eastAsia="楷体"/>
          <w:bCs/>
          <w:sz w:val="28"/>
          <w:szCs w:val="28"/>
        </w:rPr>
        <w:t>5</w:t>
      </w:r>
      <w:r>
        <w:rPr>
          <w:rFonts w:ascii="楷体" w:hAnsi="楷体" w:eastAsia="楷体"/>
          <w:bCs/>
          <w:sz w:val="28"/>
          <w:szCs w:val="28"/>
        </w:rPr>
        <w:t>0</w:t>
      </w:r>
      <w:r>
        <w:rPr>
          <w:rFonts w:hint="eastAsia" w:ascii="楷体" w:hAnsi="楷体" w:eastAsia="楷体"/>
          <w:bCs/>
          <w:sz w:val="28"/>
          <w:szCs w:val="28"/>
        </w:rPr>
        <w:t>余</w:t>
      </w:r>
      <w:r>
        <w:rPr>
          <w:rFonts w:hint="eastAsia" w:ascii="楷体" w:hAnsi="楷体" w:eastAsia="楷体" w:cs="仿宋_GB2312"/>
          <w:color w:val="000000"/>
          <w:sz w:val="28"/>
          <w:szCs w:val="28"/>
        </w:rPr>
        <w:t>万元运行经费。</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注意事项及说明：</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1.文中内容与后面示范中心数据相对应，必须客观真实，避免使用“国内领先”、“国际一流”等词。</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2.文中介绍的成果必须有示范中心人员（含固定人员和流动人员）的署名，且署名本校名称。</w:t>
      </w:r>
    </w:p>
    <w:p>
      <w:pPr>
        <w:ind w:firstLine="560" w:firstLineChars="200"/>
        <w:rPr>
          <w:rFonts w:ascii="楷体" w:hAnsi="楷体" w:eastAsia="楷体" w:cs="仿宋_GB2312"/>
          <w:sz w:val="28"/>
          <w:szCs w:val="28"/>
        </w:rPr>
        <w:sectPr>
          <w:footerReference r:id="rId3" w:type="default"/>
          <w:pgSz w:w="11900" w:h="16840"/>
          <w:pgMar w:top="1440" w:right="1800" w:bottom="1440" w:left="1800" w:header="851" w:footer="992" w:gutter="0"/>
          <w:cols w:space="425" w:num="1"/>
          <w:docGrid w:type="lines" w:linePitch="326" w:charSpace="0"/>
        </w:sectPr>
      </w:pPr>
      <w:r>
        <w:rPr>
          <w:rFonts w:hint="eastAsia" w:ascii="楷体" w:hAnsi="楷体" w:eastAsia="楷体" w:cs="仿宋_GB2312"/>
          <w:sz w:val="28"/>
          <w:szCs w:val="28"/>
        </w:rPr>
        <w:t>3.年度报告的表格行数可据实调整，不设附件，请做好相关成果支撑材料的存档工作。</w:t>
      </w:r>
    </w:p>
    <w:p>
      <w:pPr>
        <w:jc w:val="center"/>
        <w:rPr>
          <w:rFonts w:ascii="黑体" w:hAnsi="黑体" w:eastAsia="黑体"/>
          <w:b/>
          <w:bCs/>
          <w:w w:val="90"/>
          <w:sz w:val="32"/>
          <w:szCs w:val="32"/>
        </w:rPr>
      </w:pPr>
      <w:r>
        <w:rPr>
          <w:rFonts w:hint="eastAsia" w:ascii="黑体" w:hAnsi="黑体" w:eastAsia="黑体" w:cs="仿宋_GB2312"/>
          <w:b/>
          <w:bCs/>
          <w:w w:val="90"/>
          <w:sz w:val="32"/>
          <w:szCs w:val="32"/>
        </w:rPr>
        <w:t>第二部分</w:t>
      </w:r>
      <w:r>
        <w:rPr>
          <w:rFonts w:hint="eastAsia" w:ascii="黑体" w:hAnsi="黑体" w:eastAsia="黑体"/>
          <w:b/>
          <w:bCs/>
          <w:w w:val="90"/>
          <w:sz w:val="32"/>
          <w:szCs w:val="32"/>
        </w:rPr>
        <w:t xml:space="preserve"> 示范中心数据</w:t>
      </w:r>
    </w:p>
    <w:p>
      <w:pPr>
        <w:jc w:val="center"/>
        <w:rPr>
          <w:rFonts w:ascii="楷体" w:hAnsi="楷体" w:eastAsia="楷体" w:cs="仿宋_GB2312"/>
          <w:b/>
          <w:bCs/>
          <w:w w:val="90"/>
          <w:sz w:val="28"/>
          <w:szCs w:val="28"/>
        </w:rPr>
      </w:pPr>
      <w:r>
        <w:rPr>
          <w:rFonts w:hint="eastAsia" w:ascii="楷体" w:hAnsi="楷体" w:eastAsia="楷体" w:cs="仿宋_GB2312"/>
          <w:b/>
          <w:bCs/>
          <w:w w:val="90"/>
          <w:sz w:val="28"/>
          <w:szCs w:val="28"/>
        </w:rPr>
        <w:t>（</w:t>
      </w:r>
      <w:r>
        <w:rPr>
          <w:rFonts w:hint="eastAsia" w:ascii="楷体" w:hAnsi="楷体" w:eastAsia="楷体" w:cs="仿宋_GB2312"/>
          <w:w w:val="90"/>
          <w:sz w:val="28"/>
          <w:szCs w:val="28"/>
        </w:rPr>
        <w:t>数据采集时间为</w:t>
      </w:r>
      <w:r>
        <w:rPr>
          <w:rFonts w:hint="eastAsia" w:ascii="楷体" w:hAnsi="楷体" w:eastAsia="楷体"/>
          <w:w w:val="90"/>
          <w:sz w:val="28"/>
          <w:szCs w:val="28"/>
        </w:rPr>
        <w:t xml:space="preserve"> 202</w:t>
      </w:r>
      <w:r>
        <w:rPr>
          <w:rFonts w:hint="eastAsia" w:ascii="楷体" w:hAnsi="楷体" w:eastAsia="楷体"/>
          <w:w w:val="90"/>
          <w:sz w:val="28"/>
          <w:szCs w:val="28"/>
          <w:lang w:val="en-US" w:eastAsia="zh-CN"/>
        </w:rPr>
        <w:t>3</w:t>
      </w:r>
      <w:r>
        <w:rPr>
          <w:rFonts w:hint="eastAsia" w:ascii="楷体" w:hAnsi="楷体" w:eastAsia="楷体"/>
          <w:w w:val="90"/>
          <w:sz w:val="28"/>
          <w:szCs w:val="28"/>
        </w:rPr>
        <w:t>年1</w:t>
      </w:r>
      <w:r>
        <w:rPr>
          <w:rFonts w:hint="eastAsia" w:ascii="楷体" w:hAnsi="楷体" w:eastAsia="楷体" w:cs="仿宋_GB2312"/>
          <w:w w:val="90"/>
          <w:sz w:val="28"/>
          <w:szCs w:val="28"/>
        </w:rPr>
        <w:t>月</w:t>
      </w:r>
      <w:r>
        <w:rPr>
          <w:rFonts w:hint="eastAsia" w:ascii="楷体" w:hAnsi="楷体" w:eastAsia="楷体"/>
          <w:w w:val="90"/>
          <w:sz w:val="28"/>
          <w:szCs w:val="28"/>
        </w:rPr>
        <w:t>1</w:t>
      </w:r>
      <w:r>
        <w:rPr>
          <w:rFonts w:hint="eastAsia" w:ascii="楷体" w:hAnsi="楷体" w:eastAsia="楷体" w:cs="仿宋_GB2312"/>
          <w:w w:val="90"/>
          <w:sz w:val="28"/>
          <w:szCs w:val="28"/>
        </w:rPr>
        <w:t>日至</w:t>
      </w:r>
      <w:r>
        <w:rPr>
          <w:rFonts w:hint="eastAsia" w:ascii="楷体" w:hAnsi="楷体" w:eastAsia="楷体"/>
          <w:w w:val="90"/>
          <w:sz w:val="28"/>
          <w:szCs w:val="28"/>
        </w:rPr>
        <w:t>12</w:t>
      </w:r>
      <w:r>
        <w:rPr>
          <w:rFonts w:hint="eastAsia" w:ascii="楷体" w:hAnsi="楷体" w:eastAsia="楷体" w:cs="仿宋_GB2312"/>
          <w:w w:val="90"/>
          <w:sz w:val="28"/>
          <w:szCs w:val="28"/>
        </w:rPr>
        <w:t>月</w:t>
      </w:r>
      <w:r>
        <w:rPr>
          <w:rFonts w:hint="eastAsia" w:ascii="楷体" w:hAnsi="楷体" w:eastAsia="楷体"/>
          <w:w w:val="90"/>
          <w:sz w:val="28"/>
          <w:szCs w:val="28"/>
        </w:rPr>
        <w:t>31</w:t>
      </w:r>
      <w:r>
        <w:rPr>
          <w:rFonts w:hint="eastAsia" w:ascii="楷体" w:hAnsi="楷体" w:eastAsia="楷体" w:cs="仿宋_GB2312"/>
          <w:w w:val="90"/>
          <w:sz w:val="28"/>
          <w:szCs w:val="28"/>
        </w:rPr>
        <w:t>日</w:t>
      </w:r>
      <w:r>
        <w:rPr>
          <w:rFonts w:hint="eastAsia" w:ascii="楷体" w:hAnsi="楷体" w:eastAsia="楷体" w:cs="仿宋_GB2312"/>
          <w:b/>
          <w:bCs/>
          <w:w w:val="90"/>
          <w:sz w:val="28"/>
          <w:szCs w:val="28"/>
        </w:rPr>
        <w:t>）</w:t>
      </w:r>
    </w:p>
    <w:p>
      <w:pPr>
        <w:spacing w:before="163" w:beforeLines="50" w:after="163" w:afterLines="50"/>
        <w:ind w:firstLine="643" w:firstLineChars="200"/>
        <w:rPr>
          <w:rFonts w:ascii="黑体" w:hAnsi="黑体" w:eastAsia="黑体"/>
          <w:b/>
          <w:bCs/>
          <w:sz w:val="32"/>
          <w:szCs w:val="32"/>
        </w:rPr>
      </w:pPr>
      <w:r>
        <w:rPr>
          <w:rFonts w:hint="eastAsia" w:ascii="黑体" w:hAnsi="黑体" w:eastAsia="黑体"/>
          <w:b/>
          <w:bCs/>
          <w:sz w:val="32"/>
          <w:szCs w:val="32"/>
        </w:rPr>
        <w:t>一、示范中心基本情况</w:t>
      </w:r>
    </w:p>
    <w:tbl>
      <w:tblPr>
        <w:tblStyle w:val="8"/>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07"/>
        <w:gridCol w:w="1325"/>
        <w:gridCol w:w="959"/>
        <w:gridCol w:w="1317"/>
        <w:gridCol w:w="731"/>
        <w:gridCol w:w="802"/>
        <w:gridCol w:w="78"/>
        <w:gridCol w:w="78"/>
        <w:gridCol w:w="17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tcPr>
          <w:p>
            <w:pPr>
              <w:jc w:val="center"/>
              <w:rPr>
                <w:rFonts w:ascii="黑体" w:hAnsi="黑体" w:eastAsia="黑体"/>
                <w:bCs/>
                <w:sz w:val="28"/>
                <w:szCs w:val="28"/>
              </w:rPr>
            </w:pPr>
            <w:r>
              <w:rPr>
                <w:rFonts w:hint="eastAsia" w:ascii="黑体" w:hAnsi="黑体" w:eastAsia="黑体"/>
                <w:bCs/>
                <w:sz w:val="28"/>
                <w:szCs w:val="28"/>
              </w:rPr>
              <w:t>示范中心名称</w:t>
            </w:r>
          </w:p>
        </w:tc>
        <w:tc>
          <w:tcPr>
            <w:tcW w:w="3337" w:type="pct"/>
            <w:gridSpan w:val="7"/>
          </w:tcPr>
          <w:p>
            <w:pPr>
              <w:rPr>
                <w:rFonts w:ascii="黑体" w:hAnsi="黑体" w:eastAsia="黑体"/>
                <w:bCs/>
                <w:sz w:val="28"/>
                <w:szCs w:val="28"/>
              </w:rPr>
            </w:pPr>
            <w:r>
              <w:rPr>
                <w:rFonts w:hint="eastAsia" w:ascii="黑体" w:hAnsi="黑体" w:eastAsia="黑体"/>
                <w:bCs/>
                <w:sz w:val="28"/>
                <w:szCs w:val="28"/>
              </w:rPr>
              <w:t>机械工程市级实验教学示范中心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tcPr>
          <w:p>
            <w:pPr>
              <w:jc w:val="center"/>
              <w:rPr>
                <w:rFonts w:ascii="黑体" w:hAnsi="黑体" w:eastAsia="黑体"/>
                <w:bCs/>
                <w:sz w:val="28"/>
                <w:szCs w:val="28"/>
              </w:rPr>
            </w:pPr>
            <w:r>
              <w:rPr>
                <w:rFonts w:hint="eastAsia" w:ascii="黑体" w:hAnsi="黑体" w:eastAsia="黑体"/>
                <w:bCs/>
                <w:sz w:val="28"/>
                <w:szCs w:val="28"/>
              </w:rPr>
              <w:t>所在学校名称</w:t>
            </w:r>
          </w:p>
        </w:tc>
        <w:tc>
          <w:tcPr>
            <w:tcW w:w="3337" w:type="pct"/>
            <w:gridSpan w:val="7"/>
          </w:tcPr>
          <w:p>
            <w:pPr>
              <w:rPr>
                <w:rFonts w:ascii="黑体" w:hAnsi="黑体" w:eastAsia="黑体"/>
                <w:bCs/>
                <w:sz w:val="28"/>
                <w:szCs w:val="28"/>
              </w:rPr>
            </w:pPr>
            <w:r>
              <w:rPr>
                <w:rFonts w:hint="eastAsia" w:ascii="黑体" w:hAnsi="黑体" w:eastAsia="黑体"/>
                <w:bCs/>
                <w:sz w:val="28"/>
                <w:szCs w:val="28"/>
              </w:rPr>
              <w:t>天津仁爱学院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tcPr>
          <w:p>
            <w:pPr>
              <w:jc w:val="center"/>
              <w:rPr>
                <w:rFonts w:ascii="黑体" w:hAnsi="黑体" w:eastAsia="黑体"/>
                <w:bCs/>
                <w:sz w:val="28"/>
                <w:szCs w:val="28"/>
              </w:rPr>
            </w:pPr>
            <w:r>
              <w:rPr>
                <w:rFonts w:hint="eastAsia" w:ascii="黑体" w:hAnsi="黑体" w:eastAsia="黑体"/>
                <w:bCs/>
                <w:sz w:val="28"/>
                <w:szCs w:val="28"/>
              </w:rPr>
              <w:t>主管部门名称</w:t>
            </w:r>
          </w:p>
        </w:tc>
        <w:tc>
          <w:tcPr>
            <w:tcW w:w="3337" w:type="pct"/>
            <w:gridSpan w:val="7"/>
          </w:tcPr>
          <w:p>
            <w:pPr>
              <w:rPr>
                <w:rFonts w:ascii="黑体" w:hAnsi="黑体" w:eastAsia="黑体"/>
                <w:bCs/>
                <w:sz w:val="28"/>
                <w:szCs w:val="28"/>
              </w:rPr>
            </w:pPr>
            <w:r>
              <w:rPr>
                <w:rFonts w:hint="eastAsia" w:ascii="黑体" w:hAnsi="黑体" w:eastAsia="黑体"/>
                <w:bCs/>
                <w:sz w:val="28"/>
                <w:szCs w:val="28"/>
              </w:rPr>
              <w:t>天津市教育委员会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tcPr>
          <w:p>
            <w:pPr>
              <w:jc w:val="center"/>
              <w:rPr>
                <w:rFonts w:ascii="黑体" w:hAnsi="黑体" w:eastAsia="黑体"/>
                <w:bCs/>
                <w:sz w:val="28"/>
                <w:szCs w:val="28"/>
              </w:rPr>
            </w:pPr>
            <w:r>
              <w:rPr>
                <w:rFonts w:hint="eastAsia" w:ascii="黑体" w:hAnsi="黑体" w:eastAsia="黑体"/>
                <w:bCs/>
                <w:sz w:val="28"/>
                <w:szCs w:val="28"/>
              </w:rPr>
              <w:t>示范中心门户网址</w:t>
            </w:r>
          </w:p>
        </w:tc>
        <w:tc>
          <w:tcPr>
            <w:tcW w:w="3337" w:type="pct"/>
            <w:gridSpan w:val="7"/>
          </w:tcPr>
          <w:p>
            <w:pPr>
              <w:rPr>
                <w:rFonts w:ascii="黑体" w:hAnsi="黑体" w:eastAsia="黑体"/>
                <w:bCs/>
                <w:sz w:val="28"/>
                <w:szCs w:val="28"/>
              </w:rPr>
            </w:pPr>
            <w:r>
              <w:fldChar w:fldCharType="begin"/>
            </w:r>
            <w:r>
              <w:instrText xml:space="preserve"> HYPERLINK "http://www.tjrac.edu.cn/lab/jxgc/，" </w:instrText>
            </w:r>
            <w:r>
              <w:fldChar w:fldCharType="separate"/>
            </w:r>
            <w:r>
              <w:rPr>
                <w:rFonts w:hint="eastAsia" w:ascii="仿宋_GB2312" w:eastAsia="仿宋_GB2312"/>
                <w:b/>
                <w:spacing w:val="-10"/>
                <w:sz w:val="32"/>
                <w:szCs w:val="32"/>
              </w:rPr>
              <w:t>http://www.tjrac.edu.cn/lab/jxgc/</w:t>
            </w:r>
            <w:r>
              <w:rPr>
                <w:rFonts w:hint="eastAsia" w:ascii="仿宋_GB2312" w:eastAsia="仿宋_GB2312"/>
                <w:b/>
                <w:spacing w:val="-10"/>
                <w:sz w:val="32"/>
                <w:szCs w:val="32"/>
              </w:rPr>
              <w:fldChar w:fldCharType="end"/>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vAlign w:val="center"/>
          </w:tcPr>
          <w:p>
            <w:pPr>
              <w:jc w:val="center"/>
              <w:rPr>
                <w:rFonts w:ascii="黑体" w:hAnsi="黑体" w:eastAsia="黑体"/>
                <w:bCs/>
                <w:sz w:val="28"/>
                <w:szCs w:val="28"/>
              </w:rPr>
            </w:pPr>
            <w:r>
              <w:rPr>
                <w:rFonts w:hint="eastAsia" w:ascii="黑体" w:hAnsi="黑体" w:eastAsia="黑体"/>
                <w:bCs/>
                <w:sz w:val="28"/>
                <w:szCs w:val="28"/>
              </w:rPr>
              <w:t>示范中心详细地址</w:t>
            </w:r>
          </w:p>
        </w:tc>
        <w:tc>
          <w:tcPr>
            <w:tcW w:w="1765" w:type="pct"/>
            <w:gridSpan w:val="3"/>
            <w:vAlign w:val="center"/>
          </w:tcPr>
          <w:p>
            <w:pPr>
              <w:jc w:val="center"/>
              <w:rPr>
                <w:rFonts w:ascii="黑体" w:hAnsi="黑体" w:eastAsia="黑体"/>
                <w:bCs/>
                <w:sz w:val="28"/>
                <w:szCs w:val="28"/>
              </w:rPr>
            </w:pPr>
            <w:r>
              <w:rPr>
                <w:rFonts w:hint="eastAsia" w:ascii="黑体" w:hAnsi="黑体" w:eastAsia="黑体"/>
                <w:bCs/>
                <w:sz w:val="28"/>
                <w:szCs w:val="28"/>
              </w:rPr>
              <w:t>天津市静海区团泊新城博学苑天津大学仁爱学院2实验楼</w:t>
            </w:r>
          </w:p>
        </w:tc>
        <w:tc>
          <w:tcPr>
            <w:tcW w:w="563" w:type="pct"/>
            <w:gridSpan w:val="3"/>
            <w:vAlign w:val="center"/>
          </w:tcPr>
          <w:p>
            <w:pPr>
              <w:jc w:val="center"/>
              <w:rPr>
                <w:rFonts w:ascii="黑体" w:hAnsi="黑体" w:eastAsia="黑体"/>
                <w:bCs/>
                <w:sz w:val="28"/>
                <w:szCs w:val="28"/>
              </w:rPr>
            </w:pPr>
            <w:r>
              <w:rPr>
                <w:rFonts w:hint="eastAsia" w:ascii="黑体" w:hAnsi="黑体" w:eastAsia="黑体"/>
                <w:bCs/>
                <w:sz w:val="28"/>
                <w:szCs w:val="28"/>
              </w:rPr>
              <w:t>邮政编码</w:t>
            </w:r>
          </w:p>
        </w:tc>
        <w:tc>
          <w:tcPr>
            <w:tcW w:w="1009" w:type="pct"/>
            <w:vAlign w:val="center"/>
          </w:tcPr>
          <w:p>
            <w:pPr>
              <w:jc w:val="center"/>
              <w:rPr>
                <w:rFonts w:ascii="黑体" w:hAnsi="黑体" w:eastAsia="黑体"/>
                <w:bCs/>
                <w:sz w:val="28"/>
                <w:szCs w:val="28"/>
              </w:rPr>
            </w:pPr>
            <w:r>
              <w:rPr>
                <w:rFonts w:hint="eastAsia" w:ascii="黑体" w:hAnsi="黑体" w:eastAsia="黑体"/>
                <w:bCs/>
                <w:sz w:val="28"/>
                <w:szCs w:val="28"/>
              </w:rPr>
              <w:t>301636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tcPr>
          <w:p>
            <w:pPr>
              <w:jc w:val="center"/>
              <w:rPr>
                <w:rFonts w:ascii="黑体" w:hAnsi="黑体" w:eastAsia="黑体"/>
                <w:bCs/>
                <w:sz w:val="28"/>
                <w:szCs w:val="28"/>
              </w:rPr>
            </w:pPr>
            <w:r>
              <w:rPr>
                <w:rFonts w:hint="eastAsia" w:ascii="黑体" w:hAnsi="黑体" w:eastAsia="黑体"/>
                <w:bCs/>
                <w:sz w:val="28"/>
                <w:szCs w:val="28"/>
              </w:rPr>
              <w:t>固定资产情况</w:t>
            </w:r>
          </w:p>
        </w:tc>
        <w:tc>
          <w:tcPr>
            <w:tcW w:w="3337" w:type="pct"/>
            <w:gridSpan w:val="7"/>
          </w:tcPr>
          <w:p>
            <w:pPr>
              <w:rPr>
                <w:rFonts w:ascii="黑体" w:hAnsi="黑体" w:eastAsia="黑体"/>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84" w:type="pct"/>
            <w:vAlign w:val="center"/>
          </w:tcPr>
          <w:p>
            <w:pPr>
              <w:jc w:val="center"/>
              <w:rPr>
                <w:rFonts w:ascii="黑体" w:hAnsi="黑体" w:eastAsia="黑体"/>
                <w:bCs/>
                <w:sz w:val="28"/>
                <w:szCs w:val="28"/>
              </w:rPr>
            </w:pPr>
            <w:r>
              <w:rPr>
                <w:rFonts w:hint="eastAsia" w:ascii="黑体" w:hAnsi="黑体" w:eastAsia="黑体"/>
                <w:bCs/>
                <w:sz w:val="28"/>
                <w:szCs w:val="28"/>
              </w:rPr>
              <w:t>建筑面积</w:t>
            </w:r>
          </w:p>
        </w:tc>
        <w:tc>
          <w:tcPr>
            <w:tcW w:w="777" w:type="pct"/>
            <w:vAlign w:val="center"/>
          </w:tcPr>
          <w:p>
            <w:pPr>
              <w:jc w:val="center"/>
              <w:rPr>
                <w:rFonts w:ascii="楷体" w:hAnsi="楷体" w:eastAsia="楷体"/>
                <w:bCs/>
                <w:sz w:val="28"/>
                <w:szCs w:val="28"/>
              </w:rPr>
            </w:pPr>
            <w:r>
              <w:rPr>
                <w:rFonts w:hint="eastAsia" w:ascii="黑体" w:hAnsi="黑体" w:eastAsia="黑体"/>
                <w:bCs/>
                <w:sz w:val="28"/>
                <w:szCs w:val="28"/>
              </w:rPr>
              <w:t>3080</w:t>
            </w:r>
            <w:r>
              <w:rPr>
                <w:rFonts w:hint="eastAsia" w:ascii="楷体" w:hAnsi="楷体" w:eastAsia="楷体"/>
                <w:bCs/>
                <w:sz w:val="28"/>
                <w:szCs w:val="28"/>
              </w:rPr>
              <w:t>㎡</w:t>
            </w:r>
          </w:p>
        </w:tc>
        <w:tc>
          <w:tcPr>
            <w:tcW w:w="563" w:type="pct"/>
            <w:vAlign w:val="center"/>
          </w:tcPr>
          <w:p>
            <w:pPr>
              <w:jc w:val="center"/>
              <w:rPr>
                <w:rFonts w:ascii="黑体" w:hAnsi="黑体" w:eastAsia="黑体"/>
                <w:bCs/>
                <w:sz w:val="28"/>
                <w:szCs w:val="28"/>
              </w:rPr>
            </w:pPr>
            <w:r>
              <w:rPr>
                <w:rFonts w:hint="eastAsia" w:ascii="黑体" w:hAnsi="黑体" w:eastAsia="黑体"/>
                <w:bCs/>
                <w:sz w:val="28"/>
                <w:szCs w:val="28"/>
              </w:rPr>
              <w:t>设备总值</w:t>
            </w:r>
          </w:p>
        </w:tc>
        <w:tc>
          <w:tcPr>
            <w:tcW w:w="773" w:type="pct"/>
            <w:vAlign w:val="center"/>
          </w:tcPr>
          <w:p>
            <w:pPr>
              <w:jc w:val="center"/>
              <w:rPr>
                <w:rFonts w:ascii="黑体" w:hAnsi="黑体" w:eastAsia="黑体"/>
                <w:bCs/>
                <w:sz w:val="28"/>
                <w:szCs w:val="28"/>
              </w:rPr>
            </w:pPr>
            <w:r>
              <w:rPr>
                <w:rFonts w:hint="eastAsia" w:ascii="黑体" w:hAnsi="黑体" w:eastAsia="黑体"/>
                <w:bCs/>
                <w:sz w:val="28"/>
                <w:szCs w:val="28"/>
              </w:rPr>
              <w:t>15</w:t>
            </w:r>
            <w:r>
              <w:rPr>
                <w:rFonts w:hint="eastAsia" w:ascii="黑体" w:hAnsi="黑体" w:eastAsia="黑体"/>
                <w:bCs/>
                <w:sz w:val="28"/>
                <w:szCs w:val="28"/>
                <w:lang w:val="en-US" w:eastAsia="zh-CN"/>
              </w:rPr>
              <w:t>87</w:t>
            </w:r>
            <w:r>
              <w:rPr>
                <w:rFonts w:hint="eastAsia" w:ascii="黑体" w:hAnsi="黑体" w:eastAsia="黑体"/>
                <w:bCs/>
                <w:sz w:val="28"/>
                <w:szCs w:val="28"/>
              </w:rPr>
              <w:t>.</w:t>
            </w:r>
            <w:r>
              <w:rPr>
                <w:rFonts w:hint="eastAsia" w:ascii="黑体" w:hAnsi="黑体" w:eastAsia="黑体"/>
                <w:bCs/>
                <w:sz w:val="28"/>
                <w:szCs w:val="28"/>
                <w:lang w:val="en-US" w:eastAsia="zh-CN"/>
              </w:rPr>
              <w:t>3</w:t>
            </w:r>
            <w:r>
              <w:rPr>
                <w:rFonts w:hint="eastAsia" w:ascii="黑体" w:hAnsi="黑体" w:eastAsia="黑体"/>
                <w:bCs/>
                <w:sz w:val="28"/>
                <w:szCs w:val="28"/>
              </w:rPr>
              <w:t>万元</w:t>
            </w:r>
          </w:p>
        </w:tc>
        <w:tc>
          <w:tcPr>
            <w:tcW w:w="900" w:type="pct"/>
            <w:gridSpan w:val="2"/>
            <w:vAlign w:val="center"/>
          </w:tcPr>
          <w:p>
            <w:pPr>
              <w:jc w:val="center"/>
              <w:rPr>
                <w:rFonts w:ascii="黑体" w:hAnsi="黑体" w:eastAsia="黑体"/>
                <w:bCs/>
                <w:sz w:val="28"/>
                <w:szCs w:val="28"/>
              </w:rPr>
            </w:pPr>
            <w:r>
              <w:rPr>
                <w:rFonts w:hint="eastAsia" w:ascii="黑体" w:hAnsi="黑体" w:eastAsia="黑体"/>
                <w:bCs/>
                <w:sz w:val="28"/>
                <w:szCs w:val="28"/>
              </w:rPr>
              <w:t>设备台数</w:t>
            </w:r>
          </w:p>
        </w:tc>
        <w:tc>
          <w:tcPr>
            <w:tcW w:w="1101" w:type="pct"/>
            <w:gridSpan w:val="3"/>
            <w:vAlign w:val="center"/>
          </w:tcPr>
          <w:p>
            <w:pPr>
              <w:jc w:val="center"/>
              <w:rPr>
                <w:rFonts w:ascii="黑体" w:hAnsi="黑体" w:eastAsia="黑体"/>
                <w:bCs/>
                <w:sz w:val="28"/>
                <w:szCs w:val="28"/>
              </w:rPr>
            </w:pPr>
            <w:r>
              <w:rPr>
                <w:rFonts w:hint="eastAsia" w:ascii="黑体" w:hAnsi="黑体" w:eastAsia="黑体"/>
                <w:bCs/>
                <w:sz w:val="28"/>
                <w:szCs w:val="28"/>
              </w:rPr>
              <w:t>12</w:t>
            </w:r>
            <w:r>
              <w:rPr>
                <w:rFonts w:hint="eastAsia" w:ascii="黑体" w:hAnsi="黑体" w:eastAsia="黑体"/>
                <w:bCs/>
                <w:sz w:val="28"/>
                <w:szCs w:val="28"/>
                <w:lang w:val="en-US" w:eastAsia="zh-CN"/>
              </w:rPr>
              <w:t>49</w:t>
            </w:r>
            <w:r>
              <w:rPr>
                <w:rFonts w:hint="eastAsia" w:ascii="黑体" w:hAnsi="黑体" w:eastAsia="黑体"/>
                <w:bCs/>
                <w:sz w:val="28"/>
                <w:szCs w:val="28"/>
              </w:rPr>
              <w:t>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tcPr>
          <w:p>
            <w:pPr>
              <w:jc w:val="center"/>
              <w:rPr>
                <w:rFonts w:ascii="黑体" w:hAnsi="黑体" w:eastAsia="黑体"/>
                <w:bCs/>
                <w:sz w:val="28"/>
                <w:szCs w:val="28"/>
              </w:rPr>
            </w:pPr>
            <w:r>
              <w:rPr>
                <w:rFonts w:hint="eastAsia" w:ascii="黑体" w:hAnsi="黑体" w:eastAsia="黑体"/>
                <w:bCs/>
                <w:sz w:val="28"/>
                <w:szCs w:val="28"/>
              </w:rPr>
              <w:t>经费投入情况</w:t>
            </w:r>
          </w:p>
        </w:tc>
        <w:tc>
          <w:tcPr>
            <w:tcW w:w="3337" w:type="pct"/>
            <w:gridSpan w:val="7"/>
          </w:tcPr>
          <w:p>
            <w:pPr>
              <w:rPr>
                <w:rFonts w:ascii="黑体" w:hAnsi="黑体" w:eastAsia="黑体"/>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2" w:type="pct"/>
            <w:gridSpan w:val="2"/>
            <w:tcBorders>
              <w:right w:val="single" w:color="auto" w:sz="4" w:space="0"/>
            </w:tcBorders>
            <w:vAlign w:val="center"/>
          </w:tcPr>
          <w:p>
            <w:pPr>
              <w:jc w:val="center"/>
              <w:rPr>
                <w:rFonts w:ascii="黑体" w:hAnsi="黑体" w:eastAsia="黑体"/>
                <w:bCs/>
                <w:sz w:val="28"/>
                <w:szCs w:val="28"/>
              </w:rPr>
            </w:pPr>
            <w:r>
              <w:rPr>
                <w:rFonts w:hint="eastAsia" w:ascii="黑体" w:hAnsi="黑体" w:eastAsia="黑体"/>
                <w:bCs/>
                <w:sz w:val="28"/>
                <w:szCs w:val="28"/>
              </w:rPr>
              <w:t>主管部门年度经费投入</w:t>
            </w:r>
          </w:p>
          <w:p>
            <w:pPr>
              <w:jc w:val="center"/>
              <w:rPr>
                <w:rFonts w:ascii="楷体" w:hAnsi="楷体" w:eastAsia="楷体"/>
                <w:bCs/>
              </w:rPr>
            </w:pPr>
            <w:r>
              <w:rPr>
                <w:rFonts w:hint="eastAsia" w:ascii="楷体" w:hAnsi="楷体" w:eastAsia="楷体"/>
                <w:bCs/>
              </w:rPr>
              <w:t>（直属高校不填）</w:t>
            </w:r>
          </w:p>
        </w:tc>
        <w:tc>
          <w:tcPr>
            <w:tcW w:w="563" w:type="pct"/>
            <w:tcBorders>
              <w:left w:val="single" w:color="auto" w:sz="4" w:space="0"/>
            </w:tcBorders>
            <w:vAlign w:val="center"/>
          </w:tcPr>
          <w:p>
            <w:pPr>
              <w:ind w:firstLine="274" w:firstLineChars="98"/>
              <w:jc w:val="center"/>
              <w:rPr>
                <w:rFonts w:ascii="楷体" w:hAnsi="楷体" w:eastAsia="楷体"/>
                <w:bCs/>
                <w:sz w:val="28"/>
                <w:szCs w:val="28"/>
              </w:rPr>
            </w:pPr>
            <w:r>
              <w:rPr>
                <w:rFonts w:hint="eastAsia" w:ascii="楷体" w:hAnsi="楷体" w:eastAsia="楷体"/>
                <w:bCs/>
                <w:sz w:val="28"/>
                <w:szCs w:val="28"/>
              </w:rPr>
              <w:t>0万元</w:t>
            </w:r>
          </w:p>
        </w:tc>
        <w:tc>
          <w:tcPr>
            <w:tcW w:w="1719" w:type="pct"/>
            <w:gridSpan w:val="4"/>
            <w:vAlign w:val="center"/>
          </w:tcPr>
          <w:p>
            <w:pPr>
              <w:jc w:val="center"/>
              <w:rPr>
                <w:rFonts w:ascii="黑体" w:hAnsi="黑体" w:eastAsia="黑体"/>
                <w:bCs/>
                <w:sz w:val="28"/>
                <w:szCs w:val="28"/>
              </w:rPr>
            </w:pPr>
            <w:r>
              <w:rPr>
                <w:rFonts w:hint="eastAsia" w:ascii="黑体" w:hAnsi="黑体" w:eastAsia="黑体"/>
                <w:bCs/>
                <w:sz w:val="28"/>
                <w:szCs w:val="28"/>
              </w:rPr>
              <w:t>所在学校年度经费投入</w:t>
            </w:r>
          </w:p>
        </w:tc>
        <w:tc>
          <w:tcPr>
            <w:tcW w:w="1055" w:type="pct"/>
            <w:gridSpan w:val="2"/>
            <w:vAlign w:val="center"/>
          </w:tcPr>
          <w:p>
            <w:pPr>
              <w:ind w:firstLine="271" w:firstLineChars="97"/>
              <w:jc w:val="center"/>
              <w:rPr>
                <w:rFonts w:ascii="楷体" w:hAnsi="楷体" w:eastAsia="楷体"/>
                <w:bCs/>
                <w:sz w:val="28"/>
                <w:szCs w:val="28"/>
              </w:rPr>
            </w:pPr>
            <w:r>
              <w:rPr>
                <w:rFonts w:hint="eastAsia" w:ascii="楷体" w:hAnsi="楷体" w:eastAsia="楷体"/>
                <w:bCs/>
                <w:sz w:val="28"/>
                <w:szCs w:val="28"/>
                <w:lang w:val="en-US" w:eastAsia="zh-CN"/>
              </w:rPr>
              <w:t>12</w:t>
            </w:r>
            <w:r>
              <w:rPr>
                <w:rFonts w:hint="eastAsia" w:ascii="楷体" w:hAnsi="楷体" w:eastAsia="楷体"/>
                <w:bCs/>
                <w:sz w:val="28"/>
                <w:szCs w:val="28"/>
              </w:rPr>
              <w:t>.</w:t>
            </w:r>
            <w:r>
              <w:rPr>
                <w:rFonts w:hint="eastAsia" w:ascii="楷体" w:hAnsi="楷体" w:eastAsia="楷体"/>
                <w:bCs/>
                <w:sz w:val="28"/>
                <w:szCs w:val="28"/>
                <w:lang w:val="en-US" w:eastAsia="zh-CN"/>
              </w:rPr>
              <w:t>5</w:t>
            </w:r>
            <w:r>
              <w:rPr>
                <w:rFonts w:hint="eastAsia" w:ascii="楷体" w:hAnsi="楷体" w:eastAsia="楷体"/>
                <w:bCs/>
                <w:sz w:val="28"/>
                <w:szCs w:val="28"/>
              </w:rPr>
              <w:t>万元</w:t>
            </w:r>
          </w:p>
        </w:tc>
      </w:tr>
    </w:tbl>
    <w:p>
      <w:pPr>
        <w:ind w:firstLine="470" w:firstLineChars="196"/>
        <w:rPr>
          <w:rFonts w:ascii="楷体" w:hAnsi="楷体" w:eastAsia="楷体"/>
          <w:bCs/>
        </w:rPr>
      </w:pPr>
      <w:r>
        <w:rPr>
          <w:rFonts w:hint="eastAsia" w:ascii="楷体" w:hAnsi="楷体" w:eastAsia="楷体"/>
          <w:bCs/>
        </w:rPr>
        <w:t>注：（1）表中所有名称都必须填写全称。（2）主管部门：所在学校的上级主管部门，可查询教育部发展规划司全国高等学校名单。</w:t>
      </w:r>
    </w:p>
    <w:p>
      <w:pPr>
        <w:numPr>
          <w:ilvl w:val="0"/>
          <w:numId w:val="2"/>
        </w:numPr>
        <w:spacing w:before="163" w:beforeLines="50"/>
        <w:ind w:firstLine="630" w:firstLineChars="196"/>
        <w:rPr>
          <w:rFonts w:ascii="黑体" w:hAnsi="黑体" w:eastAsia="黑体" w:cs="仿宋_GB2312"/>
          <w:b/>
          <w:bCs/>
          <w:sz w:val="32"/>
          <w:szCs w:val="32"/>
        </w:rPr>
      </w:pPr>
      <w:r>
        <w:rPr>
          <w:rFonts w:hint="eastAsia" w:ascii="黑体" w:hAnsi="黑体" w:eastAsia="黑体" w:cs="仿宋_GB2312"/>
          <w:b/>
          <w:bCs/>
          <w:sz w:val="32"/>
          <w:szCs w:val="32"/>
        </w:rPr>
        <w:t>人才队伍基本情况</w:t>
      </w:r>
    </w:p>
    <w:p>
      <w:pPr>
        <w:spacing w:before="163" w:beforeLines="50"/>
        <w:rPr>
          <w:rFonts w:ascii="黑体" w:hAnsi="黑体" w:eastAsia="黑体" w:cs="仿宋_GB2312"/>
          <w:bCs/>
          <w:sz w:val="28"/>
          <w:szCs w:val="28"/>
        </w:rPr>
      </w:pPr>
      <w:r>
        <w:rPr>
          <w:rFonts w:hint="eastAsia" w:ascii="黑体" w:hAnsi="黑体" w:eastAsia="黑体"/>
          <w:bCs/>
          <w:sz w:val="28"/>
          <w:szCs w:val="28"/>
        </w:rPr>
        <w:t>（一）本年度</w:t>
      </w:r>
      <w:r>
        <w:rPr>
          <w:rFonts w:hint="eastAsia" w:ascii="黑体" w:hAnsi="黑体" w:eastAsia="黑体" w:cs="仿宋_GB2312"/>
          <w:bCs/>
          <w:sz w:val="28"/>
          <w:szCs w:val="28"/>
        </w:rPr>
        <w:t>固定人员情况</w:t>
      </w:r>
    </w:p>
    <w:tbl>
      <w:tblPr>
        <w:tblStyle w:val="7"/>
        <w:tblW w:w="8309" w:type="dxa"/>
        <w:tblInd w:w="105"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1"/>
        <w:gridCol w:w="1102"/>
        <w:gridCol w:w="959"/>
        <w:gridCol w:w="796"/>
        <w:gridCol w:w="1063"/>
        <w:gridCol w:w="1180"/>
        <w:gridCol w:w="828"/>
        <w:gridCol w:w="901"/>
        <w:gridCol w:w="939"/>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序号</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姓名</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性别</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出生年份</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职称</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职务</w:t>
            </w: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工作性质</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学位</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r>
              <w:rPr>
                <w:rFonts w:hint="eastAsia" w:ascii="黑体" w:hAnsi="黑体" w:eastAsia="黑体" w:cs="黑体"/>
                <w:bCs/>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1</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hint="default" w:ascii="仿宋" w:hAnsi="仿宋" w:eastAsia="仿宋"/>
                <w:sz w:val="28"/>
                <w:szCs w:val="28"/>
                <w:lang w:val="en-US" w:eastAsia="zh-CN"/>
              </w:rPr>
            </w:pPr>
            <w:r>
              <w:rPr>
                <w:rFonts w:hint="eastAsia" w:ascii="仿宋" w:hAnsi="仿宋" w:eastAsia="仿宋"/>
                <w:sz w:val="28"/>
                <w:szCs w:val="28"/>
                <w:lang w:val="en-US" w:eastAsia="zh-CN"/>
              </w:rPr>
              <w:t>任成祖</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男</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hint="default" w:ascii="仿宋" w:hAnsi="仿宋" w:eastAsia="仿宋"/>
                <w:sz w:val="28"/>
                <w:szCs w:val="28"/>
                <w:lang w:val="en-US" w:eastAsia="zh-CN"/>
              </w:rPr>
            </w:pPr>
            <w:r>
              <w:rPr>
                <w:rFonts w:hint="eastAsia" w:ascii="仿宋" w:hAnsi="仿宋" w:eastAsia="仿宋"/>
                <w:sz w:val="28"/>
                <w:szCs w:val="28"/>
                <w:lang w:val="en-US" w:eastAsia="zh-CN"/>
              </w:rPr>
              <w:t>1962.12</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主任</w:t>
            </w: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管理</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博士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r>
              <w:rPr>
                <w:rFonts w:hint="eastAsia" w:ascii="仿宋" w:hAnsi="仿宋" w:eastAsia="仿宋"/>
                <w:sz w:val="28"/>
                <w:szCs w:val="28"/>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黑体"/>
                <w:bCs/>
                <w:lang w:eastAsia="zh-CN"/>
              </w:rPr>
            </w:pPr>
            <w:r>
              <w:rPr>
                <w:rFonts w:hint="eastAsia" w:ascii="黑体" w:hAnsi="黑体" w:eastAsia="黑体" w:cs="黑体"/>
                <w:bCs/>
                <w:lang w:val="en-US" w:eastAsia="zh-CN"/>
              </w:rPr>
              <w:t>2</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贺莹</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男</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1980.11</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管理</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博士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黑体"/>
                <w:bCs/>
                <w:kern w:val="2"/>
                <w:sz w:val="24"/>
                <w:szCs w:val="24"/>
                <w:lang w:val="en-US" w:eastAsia="zh-CN" w:bidi="ar-SA"/>
              </w:rPr>
            </w:pPr>
            <w:r>
              <w:rPr>
                <w:rFonts w:hint="eastAsia" w:ascii="黑体" w:hAnsi="黑体" w:eastAsia="黑体" w:cs="黑体"/>
                <w:bCs/>
                <w:lang w:val="en-US" w:eastAsia="zh-CN"/>
              </w:rPr>
              <w:t>3</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theme="minorBidi"/>
                <w:kern w:val="2"/>
                <w:sz w:val="28"/>
                <w:szCs w:val="28"/>
                <w:lang w:val="en-US" w:eastAsia="zh-CN" w:bidi="ar-SA"/>
              </w:rPr>
            </w:pPr>
            <w:r>
              <w:rPr>
                <w:rFonts w:hint="eastAsia" w:ascii="仿宋" w:hAnsi="仿宋" w:eastAsia="仿宋"/>
                <w:sz w:val="28"/>
                <w:szCs w:val="28"/>
              </w:rPr>
              <w:t>于洋洋</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theme="minorBidi"/>
                <w:kern w:val="2"/>
                <w:sz w:val="28"/>
                <w:szCs w:val="28"/>
                <w:lang w:val="en-US" w:eastAsia="zh-CN" w:bidi="ar-SA"/>
              </w:rPr>
            </w:pPr>
            <w:r>
              <w:rPr>
                <w:rFonts w:hint="eastAsia" w:ascii="仿宋" w:hAnsi="仿宋" w:eastAsia="仿宋"/>
                <w:sz w:val="28"/>
                <w:szCs w:val="28"/>
              </w:rPr>
              <w:t>男</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theme="minorBidi"/>
                <w:kern w:val="2"/>
                <w:sz w:val="28"/>
                <w:szCs w:val="28"/>
                <w:lang w:val="en-US" w:eastAsia="zh-CN" w:bidi="ar-SA"/>
              </w:rPr>
            </w:pPr>
            <w:r>
              <w:rPr>
                <w:rFonts w:hint="eastAsia" w:ascii="仿宋" w:hAnsi="仿宋" w:eastAsia="仿宋"/>
                <w:sz w:val="28"/>
                <w:szCs w:val="28"/>
              </w:rPr>
              <w:t>1989.08</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theme="minorBidi"/>
                <w:kern w:val="2"/>
                <w:sz w:val="28"/>
                <w:szCs w:val="28"/>
                <w:lang w:val="en-US" w:eastAsia="zh-CN" w:bidi="ar-SA"/>
              </w:rPr>
            </w:pPr>
            <w:r>
              <w:rPr>
                <w:rFonts w:hint="eastAsia" w:ascii="仿宋" w:hAnsi="仿宋" w:eastAsia="仿宋"/>
                <w:sz w:val="28"/>
                <w:szCs w:val="28"/>
              </w:rPr>
              <w:t>副教授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theme="minorBidi"/>
                <w:kern w:val="2"/>
                <w:sz w:val="28"/>
                <w:szCs w:val="28"/>
                <w:lang w:val="en-US" w:eastAsia="zh-CN" w:bidi="ar-SA"/>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theme="minorBidi"/>
                <w:kern w:val="2"/>
                <w:sz w:val="28"/>
                <w:szCs w:val="28"/>
                <w:lang w:val="en-US" w:eastAsia="zh-CN" w:bidi="ar-SA"/>
              </w:rPr>
            </w:pPr>
            <w:r>
              <w:rPr>
                <w:rFonts w:hint="eastAsia" w:ascii="仿宋" w:hAnsi="仿宋" w:eastAsia="仿宋"/>
                <w:sz w:val="28"/>
                <w:szCs w:val="28"/>
              </w:rPr>
              <w:t>管理</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theme="minorBidi"/>
                <w:kern w:val="2"/>
                <w:sz w:val="28"/>
                <w:szCs w:val="28"/>
                <w:lang w:val="en-US" w:eastAsia="zh-CN" w:bidi="ar-SA"/>
              </w:rPr>
            </w:pPr>
            <w:r>
              <w:rPr>
                <w:rFonts w:hint="eastAsia" w:ascii="仿宋" w:hAnsi="仿宋" w:eastAsia="仿宋"/>
                <w:sz w:val="28"/>
                <w:szCs w:val="28"/>
              </w:rPr>
              <w:t>博士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kern w:val="2"/>
                <w:sz w:val="24"/>
                <w:szCs w:val="24"/>
                <w:lang w:val="en-US" w:eastAsia="zh-CN" w:bidi="ar-SA"/>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4</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孙江</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男</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1975.08</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正高工</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技术</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博士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5</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李方成</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男</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1962.04</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正高工</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技术</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博士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6</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张学玲</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女</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1970.11</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正高工</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技术</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博士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7</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苏欣平</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男</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1961.11</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博士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8</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张玥</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女</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1984.05</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副教授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硕士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9</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康瑜</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女</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1983.05</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讲师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硕士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10</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马超</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女</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1985.10</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讲师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硕士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11</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古丽</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女</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1986.04</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讲师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硕士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12</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季宁</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男</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1988.08</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副教授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硕士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13</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张敏</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女</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1983.06</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讲师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硕士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14</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马莎莎</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女</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1985.03</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讲师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硕士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黑体"/>
                <w:bCs/>
              </w:rPr>
            </w:pPr>
            <w:r>
              <w:rPr>
                <w:rFonts w:hint="eastAsia" w:ascii="黑体" w:hAnsi="黑体" w:eastAsia="黑体" w:cs="黑体"/>
                <w:bCs/>
              </w:rPr>
              <w:t>15</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陈晔</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女</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1983.11</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讲师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硕士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hint="default" w:ascii="黑体" w:hAnsi="黑体" w:eastAsia="黑体" w:cs="黑体"/>
                <w:bCs/>
                <w:lang w:val="en-US" w:eastAsia="zh-CN"/>
              </w:rPr>
            </w:pPr>
            <w:r>
              <w:rPr>
                <w:rFonts w:hint="eastAsia" w:ascii="黑体" w:hAnsi="黑体" w:eastAsia="黑体" w:cs="黑体"/>
                <w:bCs/>
                <w:lang w:val="en-US" w:eastAsia="zh-CN"/>
              </w:rPr>
              <w:t>16</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侯英洪</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男</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1963.10</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工程师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技术</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其他</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hint="default" w:ascii="黑体" w:hAnsi="黑体" w:eastAsia="黑体" w:cs="黑体"/>
                <w:bCs/>
                <w:lang w:val="en-US" w:eastAsia="zh-CN"/>
              </w:rPr>
            </w:pPr>
            <w:r>
              <w:rPr>
                <w:rFonts w:hint="eastAsia" w:ascii="黑体" w:hAnsi="黑体" w:eastAsia="黑体" w:cs="黑体"/>
                <w:bCs/>
                <w:lang w:val="en-US" w:eastAsia="zh-CN"/>
              </w:rPr>
              <w:t>17</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刘永军</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男</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1971.11</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讲师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博士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hint="default" w:ascii="黑体" w:hAnsi="黑体" w:eastAsia="黑体" w:cs="黑体"/>
                <w:bCs/>
                <w:lang w:val="en-US" w:eastAsia="zh-CN"/>
              </w:rPr>
            </w:pPr>
            <w:r>
              <w:rPr>
                <w:rFonts w:hint="eastAsia" w:ascii="黑体" w:hAnsi="黑体" w:eastAsia="黑体" w:cs="黑体"/>
                <w:bCs/>
                <w:lang w:val="en-US" w:eastAsia="zh-CN"/>
              </w:rPr>
              <w:t>18</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程军伟</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男</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1979.06</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讲师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博士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hint="default" w:ascii="黑体" w:hAnsi="黑体" w:eastAsia="黑体" w:cs="黑体"/>
                <w:bCs/>
                <w:lang w:val="en-US" w:eastAsia="zh-CN"/>
              </w:rPr>
            </w:pPr>
            <w:r>
              <w:rPr>
                <w:rFonts w:hint="eastAsia" w:ascii="黑体" w:hAnsi="黑体" w:eastAsia="黑体" w:cs="黑体"/>
                <w:bCs/>
                <w:lang w:val="en-US" w:eastAsia="zh-CN"/>
              </w:rPr>
              <w:t>19</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高涵</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女</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1991.02</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讲师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博士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hint="default" w:ascii="黑体" w:hAnsi="黑体" w:eastAsia="黑体" w:cs="黑体"/>
                <w:bCs/>
                <w:lang w:val="en-US" w:eastAsia="zh-CN"/>
              </w:rPr>
            </w:pPr>
            <w:r>
              <w:rPr>
                <w:rFonts w:hint="eastAsia" w:ascii="黑体" w:hAnsi="黑体" w:eastAsia="黑体" w:cs="黑体"/>
                <w:bCs/>
                <w:lang w:val="en-US" w:eastAsia="zh-CN"/>
              </w:rPr>
              <w:t>20</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王丹</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女</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1988.12</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讲师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博士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hint="default" w:ascii="黑体" w:hAnsi="黑体" w:eastAsia="黑体" w:cs="黑体"/>
                <w:bCs/>
                <w:lang w:val="en-US" w:eastAsia="zh-CN"/>
              </w:rPr>
            </w:pPr>
            <w:r>
              <w:rPr>
                <w:rFonts w:hint="eastAsia" w:ascii="黑体" w:hAnsi="黑体" w:eastAsia="黑体" w:cs="黑体"/>
                <w:bCs/>
                <w:lang w:val="en-US" w:eastAsia="zh-CN"/>
              </w:rPr>
              <w:t>21</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吴国鹏</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男</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1996.05</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助理实验师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硕士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hint="default" w:ascii="黑体" w:hAnsi="黑体" w:eastAsia="黑体" w:cs="黑体"/>
                <w:bCs/>
                <w:lang w:val="en-US" w:eastAsia="zh-CN"/>
              </w:rPr>
            </w:pPr>
            <w:r>
              <w:rPr>
                <w:rFonts w:hint="eastAsia" w:ascii="黑体" w:hAnsi="黑体" w:eastAsia="黑体" w:cs="黑体"/>
                <w:bCs/>
                <w:lang w:val="en-US" w:eastAsia="zh-CN"/>
              </w:rPr>
              <w:t>22</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hint="default" w:ascii="仿宋" w:hAnsi="仿宋" w:eastAsia="仿宋"/>
                <w:sz w:val="28"/>
                <w:szCs w:val="28"/>
                <w:lang w:val="en-US" w:eastAsia="zh-CN"/>
              </w:rPr>
            </w:pPr>
            <w:r>
              <w:rPr>
                <w:rFonts w:hint="eastAsia" w:ascii="仿宋" w:hAnsi="仿宋" w:eastAsia="仿宋"/>
                <w:sz w:val="28"/>
                <w:szCs w:val="28"/>
                <w:lang w:val="en-US" w:eastAsia="zh-CN"/>
              </w:rPr>
              <w:t>张英锋</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hint="default" w:ascii="仿宋" w:hAnsi="仿宋" w:eastAsia="仿宋"/>
                <w:sz w:val="28"/>
                <w:szCs w:val="28"/>
                <w:lang w:val="en-US" w:eastAsia="zh-CN"/>
              </w:rPr>
            </w:pPr>
            <w:r>
              <w:rPr>
                <w:rFonts w:hint="eastAsia" w:ascii="仿宋" w:hAnsi="仿宋" w:eastAsia="仿宋"/>
                <w:sz w:val="28"/>
                <w:szCs w:val="28"/>
                <w:lang w:val="en-US" w:eastAsia="zh-CN"/>
              </w:rPr>
              <w:t>男</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hint="default" w:ascii="仿宋" w:hAnsi="仿宋" w:eastAsia="仿宋"/>
                <w:sz w:val="28"/>
                <w:szCs w:val="28"/>
                <w:lang w:val="en-US" w:eastAsia="zh-CN"/>
              </w:rPr>
            </w:pPr>
            <w:r>
              <w:rPr>
                <w:rFonts w:hint="eastAsia" w:ascii="仿宋" w:hAnsi="仿宋" w:eastAsia="仿宋"/>
                <w:sz w:val="28"/>
                <w:szCs w:val="28"/>
                <w:lang w:val="en-US" w:eastAsia="zh-CN"/>
              </w:rPr>
              <w:t>1978.03</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hint="default" w:ascii="仿宋" w:hAnsi="仿宋" w:eastAsia="仿宋"/>
                <w:sz w:val="28"/>
                <w:szCs w:val="28"/>
                <w:lang w:val="en-US" w:eastAsia="zh-CN"/>
              </w:rPr>
            </w:pPr>
            <w:r>
              <w:rPr>
                <w:rFonts w:hint="eastAsia" w:ascii="仿宋" w:hAnsi="仿宋" w:eastAsia="仿宋"/>
                <w:sz w:val="28"/>
                <w:szCs w:val="28"/>
                <w:lang w:val="en-US" w:eastAsia="zh-CN"/>
              </w:rPr>
              <w:t>高级工程师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sz w:val="28"/>
                <w:szCs w:val="28"/>
                <w:lang w:val="en-US" w:eastAsia="zh-CN"/>
              </w:rPr>
            </w:pPr>
            <w:r>
              <w:rPr>
                <w:rFonts w:hint="eastAsia" w:ascii="仿宋" w:hAnsi="仿宋" w:eastAsia="仿宋"/>
                <w:sz w:val="28"/>
                <w:szCs w:val="28"/>
                <w:lang w:val="en-US" w:eastAsia="zh-CN"/>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sz w:val="28"/>
                <w:szCs w:val="28"/>
                <w:lang w:val="en-US" w:eastAsia="zh-CN"/>
              </w:rPr>
            </w:pPr>
            <w:r>
              <w:rPr>
                <w:rFonts w:hint="eastAsia" w:ascii="仿宋" w:hAnsi="仿宋" w:eastAsia="仿宋"/>
                <w:sz w:val="28"/>
                <w:szCs w:val="28"/>
                <w:lang w:val="en-US" w:eastAsia="zh-CN"/>
              </w:rPr>
              <w:t>博士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jc w:val="center"/>
              <w:rPr>
                <w:rFonts w:hint="default" w:ascii="黑体" w:hAnsi="黑体" w:eastAsia="黑体" w:cs="黑体"/>
                <w:bCs/>
                <w:lang w:val="en-US" w:eastAsia="zh-CN"/>
              </w:rPr>
            </w:pPr>
            <w:r>
              <w:rPr>
                <w:rFonts w:hint="eastAsia" w:ascii="黑体" w:hAnsi="黑体" w:eastAsia="黑体" w:cs="黑体"/>
                <w:bCs/>
                <w:lang w:val="en-US" w:eastAsia="zh-CN"/>
              </w:rPr>
              <w:t>23</w:t>
            </w:r>
          </w:p>
        </w:tc>
        <w:tc>
          <w:tcPr>
            <w:tcW w:w="1102" w:type="dxa"/>
            <w:tcBorders>
              <w:top w:val="single" w:color="auto" w:sz="6" w:space="0"/>
              <w:left w:val="single" w:color="auto" w:sz="6" w:space="0"/>
              <w:bottom w:val="single" w:color="auto" w:sz="6" w:space="0"/>
              <w:right w:val="single" w:color="auto" w:sz="6" w:space="0"/>
            </w:tcBorders>
            <w:vAlign w:val="center"/>
          </w:tcPr>
          <w:p>
            <w:pPr>
              <w:jc w:val="center"/>
              <w:rPr>
                <w:rFonts w:hint="default" w:ascii="仿宋" w:hAnsi="仿宋" w:eastAsia="仿宋"/>
                <w:sz w:val="28"/>
                <w:szCs w:val="28"/>
                <w:lang w:val="en-US" w:eastAsia="zh-CN"/>
              </w:rPr>
            </w:pPr>
            <w:r>
              <w:rPr>
                <w:rFonts w:hint="eastAsia" w:ascii="仿宋" w:hAnsi="仿宋" w:eastAsia="仿宋"/>
                <w:sz w:val="28"/>
                <w:szCs w:val="28"/>
                <w:lang w:val="en-US" w:eastAsia="zh-CN"/>
              </w:rPr>
              <w:t>杨晓蓉</w:t>
            </w:r>
          </w:p>
        </w:tc>
        <w:tc>
          <w:tcPr>
            <w:tcW w:w="95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sz w:val="28"/>
                <w:szCs w:val="28"/>
                <w:lang w:val="en-US" w:eastAsia="zh-CN"/>
              </w:rPr>
            </w:pPr>
            <w:r>
              <w:rPr>
                <w:rFonts w:hint="eastAsia" w:ascii="仿宋" w:hAnsi="仿宋" w:eastAsia="仿宋"/>
                <w:sz w:val="28"/>
                <w:szCs w:val="28"/>
                <w:lang w:val="en-US" w:eastAsia="zh-CN"/>
              </w:rPr>
              <w:t>女</w:t>
            </w:r>
          </w:p>
        </w:tc>
        <w:tc>
          <w:tcPr>
            <w:tcW w:w="796" w:type="dxa"/>
            <w:tcBorders>
              <w:top w:val="single" w:color="auto" w:sz="6" w:space="0"/>
              <w:left w:val="single" w:color="auto" w:sz="6" w:space="0"/>
              <w:bottom w:val="single" w:color="auto" w:sz="6" w:space="0"/>
              <w:right w:val="single" w:color="auto" w:sz="6" w:space="0"/>
            </w:tcBorders>
            <w:vAlign w:val="center"/>
          </w:tcPr>
          <w:p>
            <w:pPr>
              <w:jc w:val="center"/>
              <w:rPr>
                <w:rFonts w:hint="default" w:ascii="仿宋" w:hAnsi="仿宋" w:eastAsia="仿宋"/>
                <w:sz w:val="28"/>
                <w:szCs w:val="28"/>
                <w:lang w:val="en-US" w:eastAsia="zh-CN"/>
              </w:rPr>
            </w:pPr>
            <w:r>
              <w:rPr>
                <w:rFonts w:hint="eastAsia" w:ascii="仿宋" w:hAnsi="仿宋" w:eastAsia="仿宋"/>
                <w:sz w:val="28"/>
                <w:szCs w:val="28"/>
                <w:lang w:val="en-US" w:eastAsia="zh-CN"/>
              </w:rPr>
              <w:t>1970.11</w:t>
            </w:r>
          </w:p>
        </w:tc>
        <w:tc>
          <w:tcPr>
            <w:tcW w:w="106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sz w:val="28"/>
                <w:szCs w:val="28"/>
                <w:lang w:val="en-US" w:eastAsia="zh-CN"/>
              </w:rPr>
            </w:pPr>
            <w:r>
              <w:rPr>
                <w:rFonts w:hint="eastAsia" w:ascii="仿宋" w:hAnsi="仿宋" w:eastAsia="仿宋"/>
                <w:sz w:val="28"/>
                <w:szCs w:val="28"/>
                <w:lang w:val="en-US" w:eastAsia="zh-CN"/>
              </w:rPr>
              <w:t>副教授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sz w:val="28"/>
                <w:szCs w:val="28"/>
                <w:lang w:val="en-US" w:eastAsia="zh-CN"/>
              </w:rPr>
            </w:pPr>
            <w:r>
              <w:rPr>
                <w:rFonts w:hint="eastAsia" w:ascii="仿宋" w:hAnsi="仿宋" w:eastAsia="仿宋"/>
                <w:sz w:val="28"/>
                <w:szCs w:val="28"/>
                <w:lang w:val="en-US" w:eastAsia="zh-CN"/>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sz w:val="28"/>
                <w:szCs w:val="28"/>
                <w:lang w:val="en-US" w:eastAsia="zh-CN"/>
              </w:rPr>
            </w:pPr>
            <w:r>
              <w:rPr>
                <w:rFonts w:hint="eastAsia" w:ascii="仿宋" w:hAnsi="仿宋" w:eastAsia="仿宋"/>
                <w:sz w:val="28"/>
                <w:szCs w:val="28"/>
                <w:lang w:val="en-US" w:eastAsia="zh-CN"/>
              </w:rPr>
              <w:t>博士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default" w:ascii="黑体" w:hAnsi="黑体" w:eastAsia="黑体" w:cs="黑体"/>
                <w:bCs/>
                <w:lang w:val="en-US" w:eastAsia="zh-CN"/>
              </w:rPr>
            </w:pPr>
            <w:r>
              <w:rPr>
                <w:rFonts w:hint="eastAsia" w:ascii="黑体" w:hAnsi="黑体" w:eastAsia="黑体" w:cs="黑体"/>
                <w:bCs/>
                <w:lang w:val="en-US" w:eastAsia="zh-CN"/>
              </w:rPr>
              <w:t>24</w:t>
            </w:r>
          </w:p>
        </w:tc>
        <w:tc>
          <w:tcPr>
            <w:tcW w:w="1102" w:type="dxa"/>
            <w:tcBorders>
              <w:top w:val="single" w:color="auto" w:sz="6" w:space="0"/>
              <w:left w:val="single" w:color="auto" w:sz="6" w:space="0"/>
              <w:bottom w:val="single" w:color="auto" w:sz="6" w:space="0"/>
              <w:right w:val="single" w:color="auto" w:sz="6" w:space="0"/>
            </w:tcBorders>
            <w:vAlign w:val="bottom"/>
          </w:tcPr>
          <w:p>
            <w:pPr>
              <w:adjustRightInd w:val="0"/>
              <w:snapToGrid w:val="0"/>
              <w:jc w:val="center"/>
              <w:rPr>
                <w:rFonts w:ascii="仿宋" w:hAnsi="仿宋" w:eastAsia="仿宋"/>
                <w:sz w:val="28"/>
                <w:szCs w:val="28"/>
              </w:rPr>
            </w:pPr>
            <w:r>
              <w:rPr>
                <w:rFonts w:ascii="仿宋" w:hAnsi="仿宋" w:eastAsia="仿宋"/>
                <w:sz w:val="28"/>
                <w:szCs w:val="28"/>
              </w:rPr>
              <w:t>赵臣</w:t>
            </w:r>
          </w:p>
        </w:tc>
        <w:tc>
          <w:tcPr>
            <w:tcW w:w="95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男</w:t>
            </w:r>
          </w:p>
        </w:tc>
        <w:tc>
          <w:tcPr>
            <w:tcW w:w="79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1963.04</w:t>
            </w:r>
          </w:p>
        </w:tc>
        <w:tc>
          <w:tcPr>
            <w:tcW w:w="10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副教授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r>
              <w:rPr>
                <w:rFonts w:hint="eastAsia" w:ascii="仿宋" w:hAnsi="仿宋" w:eastAsia="仿宋"/>
                <w:sz w:val="28"/>
                <w:szCs w:val="28"/>
                <w:lang w:val="en-US" w:eastAsia="zh-CN"/>
              </w:rPr>
              <w:t>博士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default" w:ascii="黑体" w:hAnsi="黑体" w:eastAsia="黑体" w:cs="黑体"/>
                <w:bCs/>
                <w:lang w:val="en-US" w:eastAsia="zh-CN"/>
              </w:rPr>
            </w:pPr>
            <w:r>
              <w:rPr>
                <w:rFonts w:hint="eastAsia" w:ascii="黑体" w:hAnsi="黑体" w:eastAsia="黑体" w:cs="黑体"/>
                <w:bCs/>
                <w:lang w:val="en-US" w:eastAsia="zh-CN"/>
              </w:rPr>
              <w:t>25</w:t>
            </w:r>
          </w:p>
        </w:tc>
        <w:tc>
          <w:tcPr>
            <w:tcW w:w="1102" w:type="dxa"/>
            <w:tcBorders>
              <w:top w:val="single" w:color="auto" w:sz="6" w:space="0"/>
              <w:left w:val="single" w:color="auto" w:sz="6" w:space="0"/>
              <w:bottom w:val="single" w:color="auto" w:sz="6" w:space="0"/>
              <w:right w:val="single" w:color="auto" w:sz="6" w:space="0"/>
            </w:tcBorders>
            <w:vAlign w:val="bottom"/>
          </w:tcPr>
          <w:p>
            <w:pPr>
              <w:adjustRightInd w:val="0"/>
              <w:snapToGrid w:val="0"/>
              <w:jc w:val="center"/>
              <w:rPr>
                <w:rFonts w:hint="eastAsia" w:ascii="仿宋" w:hAnsi="仿宋" w:eastAsia="仿宋"/>
                <w:sz w:val="28"/>
                <w:szCs w:val="28"/>
                <w:lang w:val="en-US" w:eastAsia="zh-CN"/>
              </w:rPr>
            </w:pPr>
            <w:r>
              <w:rPr>
                <w:rFonts w:hint="eastAsia" w:ascii="仿宋" w:hAnsi="仿宋" w:eastAsia="仿宋"/>
                <w:sz w:val="28"/>
                <w:szCs w:val="28"/>
                <w:lang w:val="en-US" w:eastAsia="zh-CN"/>
              </w:rPr>
              <w:t>郑阳</w:t>
            </w:r>
          </w:p>
        </w:tc>
        <w:tc>
          <w:tcPr>
            <w:tcW w:w="95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sz w:val="28"/>
                <w:szCs w:val="28"/>
                <w:lang w:val="en-US" w:eastAsia="zh-CN"/>
              </w:rPr>
            </w:pPr>
            <w:r>
              <w:rPr>
                <w:rFonts w:hint="eastAsia" w:ascii="仿宋" w:hAnsi="仿宋" w:eastAsia="仿宋"/>
                <w:sz w:val="28"/>
                <w:szCs w:val="28"/>
                <w:lang w:val="en-US" w:eastAsia="zh-CN"/>
              </w:rPr>
              <w:t>男</w:t>
            </w:r>
          </w:p>
        </w:tc>
        <w:tc>
          <w:tcPr>
            <w:tcW w:w="79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1997.10</w:t>
            </w:r>
          </w:p>
        </w:tc>
        <w:tc>
          <w:tcPr>
            <w:tcW w:w="10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助理实验师</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28" w:type="dxa"/>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sz w:val="28"/>
                <w:szCs w:val="28"/>
                <w:lang w:val="en-US" w:eastAsia="zh-CN"/>
              </w:rPr>
            </w:pPr>
            <w:r>
              <w:rPr>
                <w:rFonts w:hint="eastAsia" w:ascii="仿宋" w:hAnsi="仿宋" w:eastAsia="仿宋"/>
                <w:sz w:val="28"/>
                <w:szCs w:val="28"/>
                <w:lang w:val="en-US" w:eastAsia="zh-CN"/>
              </w:rPr>
              <w:t>教学</w:t>
            </w:r>
          </w:p>
        </w:tc>
        <w:tc>
          <w:tcPr>
            <w:tcW w:w="901" w:type="dxa"/>
            <w:tcBorders>
              <w:top w:val="single" w:color="auto" w:sz="6" w:space="0"/>
              <w:left w:val="single" w:color="auto" w:sz="6" w:space="0"/>
              <w:bottom w:val="single" w:color="auto" w:sz="6" w:space="0"/>
              <w:right w:val="single" w:color="auto" w:sz="6" w:space="0"/>
            </w:tcBorders>
            <w:vAlign w:val="center"/>
          </w:tcPr>
          <w:p>
            <w:pPr>
              <w:jc w:val="center"/>
              <w:rPr>
                <w:rFonts w:hint="default" w:ascii="仿宋" w:hAnsi="仿宋" w:eastAsia="仿宋"/>
                <w:sz w:val="28"/>
                <w:szCs w:val="28"/>
                <w:lang w:val="en-US" w:eastAsia="zh-CN"/>
              </w:rPr>
            </w:pPr>
            <w:r>
              <w:rPr>
                <w:rFonts w:hint="eastAsia" w:ascii="仿宋" w:hAnsi="仿宋" w:eastAsia="仿宋"/>
                <w:sz w:val="28"/>
                <w:szCs w:val="28"/>
                <w:lang w:val="en-US" w:eastAsia="zh-CN"/>
              </w:rPr>
              <w:t>硕士</w:t>
            </w:r>
          </w:p>
        </w:tc>
        <w:tc>
          <w:tcPr>
            <w:tcW w:w="939"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黑体"/>
                <w:bCs/>
              </w:rPr>
            </w:pPr>
          </w:p>
        </w:tc>
      </w:tr>
    </w:tbl>
    <w:p>
      <w:pPr>
        <w:spacing w:before="163" w:beforeLines="50"/>
        <w:ind w:firstLine="480" w:firstLineChars="200"/>
        <w:rPr>
          <w:rFonts w:ascii="楷体" w:hAnsi="楷体" w:eastAsia="楷体"/>
        </w:rPr>
      </w:pPr>
      <w:r>
        <w:rPr>
          <w:rFonts w:hint="eastAsia" w:ascii="楷体" w:hAnsi="楷体" w:eastAsia="楷体" w:cs="仿宋_GB2312"/>
          <w:bCs/>
        </w:rPr>
        <w:t>注：（1）</w:t>
      </w:r>
      <w:r>
        <w:rPr>
          <w:rFonts w:hint="eastAsia" w:ascii="楷体" w:hAnsi="楷体" w:eastAsia="楷体" w:cs="仿宋_GB2312"/>
        </w:rPr>
        <w:t>固定人员：指高等学校聘用的聘期2年以上的全职人员，包括教学、技术和管理人员。（2）</w:t>
      </w:r>
      <w:r>
        <w:rPr>
          <w:rFonts w:hint="eastAsia" w:ascii="楷体" w:hAnsi="楷体" w:eastAsia="楷体" w:cs="宋体"/>
          <w:bCs/>
        </w:rPr>
        <w:t>示范中心职务：</w:t>
      </w:r>
      <w:r>
        <w:rPr>
          <w:rFonts w:hint="eastAsia" w:ascii="楷体" w:hAnsi="楷体" w:eastAsia="楷体"/>
        </w:rPr>
        <w:t>示范中心主任、副主任。（3）</w:t>
      </w:r>
      <w:r>
        <w:rPr>
          <w:rFonts w:hint="eastAsia" w:ascii="楷体" w:hAnsi="楷体" w:eastAsia="楷体" w:cs="宋体"/>
          <w:bCs/>
        </w:rPr>
        <w:t>工作性质：</w:t>
      </w:r>
      <w:r>
        <w:rPr>
          <w:rFonts w:hint="eastAsia" w:ascii="楷体" w:hAnsi="楷体" w:eastAsia="楷体"/>
        </w:rPr>
        <w:t>教学、技术、管理、其他。具有多种性质的，选填其中主要工作性质即可。（4）</w:t>
      </w:r>
      <w:r>
        <w:rPr>
          <w:rFonts w:ascii="楷体" w:hAnsi="楷体" w:eastAsia="楷体" w:cs="宋体"/>
          <w:bCs/>
        </w:rPr>
        <w:t>学位：</w:t>
      </w:r>
      <w:r>
        <w:rPr>
          <w:rFonts w:ascii="楷体" w:hAnsi="楷体" w:eastAsia="楷体"/>
        </w:rPr>
        <w:t>博士、硕士、学士、其</w:t>
      </w:r>
      <w:r>
        <w:rPr>
          <w:rFonts w:hint="eastAsia" w:ascii="楷体" w:hAnsi="楷体" w:eastAsia="楷体"/>
        </w:rPr>
        <w:t>他</w:t>
      </w:r>
      <w:r>
        <w:rPr>
          <w:rFonts w:ascii="楷体" w:hAnsi="楷体" w:eastAsia="楷体"/>
        </w:rPr>
        <w:t>，一般以学位证书为准</w:t>
      </w:r>
      <w:r>
        <w:rPr>
          <w:rFonts w:hint="eastAsia" w:ascii="楷体" w:hAnsi="楷体" w:eastAsia="楷体"/>
        </w:rPr>
        <w:t>。（5）</w:t>
      </w:r>
      <w:r>
        <w:rPr>
          <w:rFonts w:hint="eastAsia" w:ascii="楷体" w:hAnsi="楷体" w:eastAsia="楷体"/>
          <w:bCs/>
        </w:rPr>
        <w:t>备注：</w:t>
      </w:r>
      <w:r>
        <w:rPr>
          <w:rFonts w:hint="eastAsia" w:ascii="楷体" w:hAnsi="楷体" w:eastAsia="楷体"/>
        </w:rPr>
        <w:t>是否院士、博士生导师、杰出青年基金获得者、长江学者等，获得时间。</w:t>
      </w:r>
    </w:p>
    <w:p>
      <w:pPr>
        <w:spacing w:before="163" w:beforeLines="50" w:after="163" w:afterLines="50"/>
        <w:ind w:firstLine="560" w:firstLineChars="200"/>
        <w:rPr>
          <w:rFonts w:ascii="黑体" w:hAnsi="黑体" w:eastAsia="黑体"/>
          <w:sz w:val="28"/>
          <w:szCs w:val="28"/>
        </w:rPr>
      </w:pPr>
      <w:r>
        <w:rPr>
          <w:rFonts w:hint="eastAsia" w:ascii="黑体" w:hAnsi="黑体" w:eastAsia="黑体"/>
          <w:bCs/>
          <w:sz w:val="28"/>
          <w:szCs w:val="28"/>
        </w:rPr>
        <w:t>（二）</w:t>
      </w:r>
      <w:r>
        <w:rPr>
          <w:rFonts w:hint="eastAsia" w:ascii="黑体" w:hAnsi="黑体" w:eastAsia="黑体"/>
          <w:sz w:val="28"/>
          <w:szCs w:val="28"/>
        </w:rPr>
        <w:t>本年度流动人员情况</w:t>
      </w:r>
    </w:p>
    <w:tbl>
      <w:tblPr>
        <w:tblStyle w:val="7"/>
        <w:tblW w:w="4897" w:type="pct"/>
        <w:tblInd w:w="105"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7"/>
        <w:gridCol w:w="717"/>
        <w:gridCol w:w="768"/>
        <w:gridCol w:w="1301"/>
        <w:gridCol w:w="768"/>
        <w:gridCol w:w="768"/>
        <w:gridCol w:w="1301"/>
        <w:gridCol w:w="770"/>
        <w:gridCol w:w="1231"/>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429"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序号</w:t>
            </w:r>
          </w:p>
        </w:tc>
        <w:tc>
          <w:tcPr>
            <w:tcW w:w="429"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姓名</w:t>
            </w:r>
          </w:p>
        </w:tc>
        <w:tc>
          <w:tcPr>
            <w:tcW w:w="46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性别</w:t>
            </w:r>
          </w:p>
        </w:tc>
        <w:tc>
          <w:tcPr>
            <w:tcW w:w="779"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出生年份</w:t>
            </w:r>
          </w:p>
        </w:tc>
        <w:tc>
          <w:tcPr>
            <w:tcW w:w="46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职称</w:t>
            </w:r>
          </w:p>
        </w:tc>
        <w:tc>
          <w:tcPr>
            <w:tcW w:w="46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国别</w:t>
            </w:r>
          </w:p>
        </w:tc>
        <w:tc>
          <w:tcPr>
            <w:tcW w:w="779"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工作单位</w:t>
            </w:r>
          </w:p>
        </w:tc>
        <w:tc>
          <w:tcPr>
            <w:tcW w:w="461" w:type="pct"/>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类型</w:t>
            </w:r>
          </w:p>
        </w:tc>
        <w:tc>
          <w:tcPr>
            <w:tcW w:w="737" w:type="pct"/>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工作期限</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2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1</w:t>
            </w:r>
          </w:p>
        </w:tc>
        <w:tc>
          <w:tcPr>
            <w:tcW w:w="42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刘乐年</w:t>
            </w:r>
          </w:p>
        </w:tc>
        <w:tc>
          <w:tcPr>
            <w:tcW w:w="4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男</w:t>
            </w:r>
          </w:p>
        </w:tc>
        <w:tc>
          <w:tcPr>
            <w:tcW w:w="77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1962.02</w:t>
            </w:r>
          </w:p>
        </w:tc>
        <w:tc>
          <w:tcPr>
            <w:tcW w:w="4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副教授</w:t>
            </w:r>
          </w:p>
        </w:tc>
        <w:tc>
          <w:tcPr>
            <w:tcW w:w="4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中国</w:t>
            </w:r>
          </w:p>
        </w:tc>
        <w:tc>
          <w:tcPr>
            <w:tcW w:w="77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高等学校</w:t>
            </w:r>
          </w:p>
        </w:tc>
        <w:tc>
          <w:tcPr>
            <w:tcW w:w="461"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行业企业人员</w:t>
            </w:r>
          </w:p>
        </w:tc>
        <w:tc>
          <w:tcPr>
            <w:tcW w:w="737"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6</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2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w:t>
            </w:r>
          </w:p>
        </w:tc>
        <w:tc>
          <w:tcPr>
            <w:tcW w:w="42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徐健</w:t>
            </w:r>
          </w:p>
        </w:tc>
        <w:tc>
          <w:tcPr>
            <w:tcW w:w="4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女</w:t>
            </w:r>
          </w:p>
        </w:tc>
        <w:tc>
          <w:tcPr>
            <w:tcW w:w="77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1963.10</w:t>
            </w:r>
          </w:p>
        </w:tc>
        <w:tc>
          <w:tcPr>
            <w:tcW w:w="4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副教授</w:t>
            </w:r>
          </w:p>
        </w:tc>
        <w:tc>
          <w:tcPr>
            <w:tcW w:w="4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中国</w:t>
            </w:r>
          </w:p>
        </w:tc>
        <w:tc>
          <w:tcPr>
            <w:tcW w:w="77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高等学校</w:t>
            </w:r>
          </w:p>
        </w:tc>
        <w:tc>
          <w:tcPr>
            <w:tcW w:w="461"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行业企业人员</w:t>
            </w:r>
          </w:p>
        </w:tc>
        <w:tc>
          <w:tcPr>
            <w:tcW w:w="737"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2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3</w:t>
            </w:r>
          </w:p>
        </w:tc>
        <w:tc>
          <w:tcPr>
            <w:tcW w:w="42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董庆运</w:t>
            </w:r>
          </w:p>
        </w:tc>
        <w:tc>
          <w:tcPr>
            <w:tcW w:w="4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男</w:t>
            </w:r>
          </w:p>
        </w:tc>
        <w:tc>
          <w:tcPr>
            <w:tcW w:w="77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1987.01</w:t>
            </w:r>
          </w:p>
        </w:tc>
        <w:tc>
          <w:tcPr>
            <w:tcW w:w="4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中级工程师</w:t>
            </w:r>
          </w:p>
        </w:tc>
        <w:tc>
          <w:tcPr>
            <w:tcW w:w="4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中国</w:t>
            </w:r>
          </w:p>
        </w:tc>
        <w:tc>
          <w:tcPr>
            <w:tcW w:w="77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高等学校</w:t>
            </w:r>
          </w:p>
        </w:tc>
        <w:tc>
          <w:tcPr>
            <w:tcW w:w="461"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行业企业人员</w:t>
            </w:r>
          </w:p>
        </w:tc>
        <w:tc>
          <w:tcPr>
            <w:tcW w:w="737"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2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hint="eastAsia" w:ascii="仿宋" w:hAnsi="仿宋" w:eastAsia="仿宋"/>
                <w:sz w:val="28"/>
                <w:szCs w:val="28"/>
                <w:lang w:eastAsia="zh-CN"/>
              </w:rPr>
            </w:pPr>
            <w:r>
              <w:rPr>
                <w:rFonts w:hint="eastAsia" w:ascii="仿宋" w:hAnsi="仿宋" w:eastAsia="仿宋"/>
                <w:sz w:val="28"/>
                <w:szCs w:val="28"/>
                <w:lang w:val="en-US" w:eastAsia="zh-CN"/>
              </w:rPr>
              <w:t>4</w:t>
            </w:r>
          </w:p>
        </w:tc>
        <w:tc>
          <w:tcPr>
            <w:tcW w:w="42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赵楠</w:t>
            </w:r>
          </w:p>
        </w:tc>
        <w:tc>
          <w:tcPr>
            <w:tcW w:w="4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男</w:t>
            </w:r>
          </w:p>
        </w:tc>
        <w:tc>
          <w:tcPr>
            <w:tcW w:w="77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1982.09</w:t>
            </w:r>
          </w:p>
        </w:tc>
        <w:tc>
          <w:tcPr>
            <w:tcW w:w="4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副教授</w:t>
            </w:r>
          </w:p>
        </w:tc>
        <w:tc>
          <w:tcPr>
            <w:tcW w:w="4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中国</w:t>
            </w:r>
          </w:p>
        </w:tc>
        <w:tc>
          <w:tcPr>
            <w:tcW w:w="779"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高等学校</w:t>
            </w:r>
          </w:p>
        </w:tc>
        <w:tc>
          <w:tcPr>
            <w:tcW w:w="461"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行业企业人员</w:t>
            </w:r>
          </w:p>
        </w:tc>
        <w:tc>
          <w:tcPr>
            <w:tcW w:w="737"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w:t>
            </w:r>
          </w:p>
        </w:tc>
      </w:tr>
    </w:tbl>
    <w:p>
      <w:pPr>
        <w:spacing w:before="163" w:beforeLines="50"/>
        <w:ind w:firstLine="480" w:firstLineChars="200"/>
        <w:rPr>
          <w:rFonts w:ascii="楷体" w:hAnsi="楷体" w:eastAsia="楷体"/>
        </w:rPr>
      </w:pPr>
      <w:r>
        <w:rPr>
          <w:rFonts w:hint="eastAsia" w:ascii="楷体" w:hAnsi="楷体" w:eastAsia="楷体"/>
        </w:rPr>
        <w:t>注：（1）流动人员包括校内兼职人员、行业企业人员、海内外合作教学人员等。（2）工作期限：在示范中心工作的协议起止时间。</w:t>
      </w:r>
    </w:p>
    <w:p>
      <w:pPr>
        <w:spacing w:before="163" w:beforeLines="50" w:after="163" w:afterLines="50"/>
        <w:ind w:firstLine="560" w:firstLineChars="200"/>
        <w:rPr>
          <w:rFonts w:ascii="黑体" w:hAnsi="黑体" w:eastAsia="黑体" w:cs="仿宋_GB2312"/>
          <w:bCs/>
          <w:sz w:val="28"/>
          <w:szCs w:val="28"/>
        </w:rPr>
      </w:pPr>
      <w:r>
        <w:rPr>
          <w:rFonts w:hint="eastAsia" w:ascii="黑体" w:hAnsi="黑体" w:eastAsia="黑体"/>
          <w:sz w:val="28"/>
          <w:szCs w:val="28"/>
        </w:rPr>
        <w:t>（三）本年度</w:t>
      </w:r>
      <w:r>
        <w:rPr>
          <w:rFonts w:hint="eastAsia" w:ascii="黑体" w:hAnsi="黑体" w:eastAsia="黑体" w:cs="仿宋_GB2312"/>
          <w:bCs/>
          <w:sz w:val="28"/>
          <w:szCs w:val="28"/>
        </w:rPr>
        <w:t>教学指导委员会人员情况</w:t>
      </w:r>
    </w:p>
    <w:tbl>
      <w:tblPr>
        <w:tblStyle w:val="7"/>
        <w:tblW w:w="4870" w:type="pct"/>
        <w:tblInd w:w="105"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62"/>
        <w:gridCol w:w="1015"/>
        <w:gridCol w:w="680"/>
        <w:gridCol w:w="1058"/>
        <w:gridCol w:w="947"/>
        <w:gridCol w:w="864"/>
        <w:gridCol w:w="719"/>
        <w:gridCol w:w="987"/>
        <w:gridCol w:w="661"/>
        <w:gridCol w:w="802"/>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38"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序号</w:t>
            </w:r>
          </w:p>
        </w:tc>
        <w:tc>
          <w:tcPr>
            <w:tcW w:w="611"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姓名</w:t>
            </w:r>
          </w:p>
        </w:tc>
        <w:tc>
          <w:tcPr>
            <w:tcW w:w="409"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性别</w:t>
            </w:r>
          </w:p>
        </w:tc>
        <w:tc>
          <w:tcPr>
            <w:tcW w:w="637"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出生年份</w:t>
            </w:r>
          </w:p>
        </w:tc>
        <w:tc>
          <w:tcPr>
            <w:tcW w:w="57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职称</w:t>
            </w:r>
          </w:p>
        </w:tc>
        <w:tc>
          <w:tcPr>
            <w:tcW w:w="52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职务</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国别</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工作单位</w:t>
            </w:r>
          </w:p>
        </w:tc>
        <w:tc>
          <w:tcPr>
            <w:tcW w:w="398" w:type="pct"/>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类型</w:t>
            </w:r>
          </w:p>
        </w:tc>
        <w:tc>
          <w:tcPr>
            <w:tcW w:w="483" w:type="pct"/>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参会次数</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38"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1</w:t>
            </w:r>
          </w:p>
        </w:tc>
        <w:tc>
          <w:tcPr>
            <w:tcW w:w="611" w:type="pct"/>
            <w:tcBorders>
              <w:top w:val="single" w:color="auto" w:sz="6" w:space="0"/>
              <w:left w:val="single" w:color="auto" w:sz="6" w:space="0"/>
              <w:bottom w:val="single" w:color="auto" w:sz="6" w:space="0"/>
              <w:right w:val="single" w:color="auto" w:sz="6" w:space="0"/>
            </w:tcBorders>
            <w:vAlign w:val="center"/>
          </w:tcPr>
          <w:p>
            <w:pPr>
              <w:jc w:val="center"/>
              <w:rPr>
                <w:rFonts w:hint="default" w:ascii="黑体" w:hAnsi="黑体" w:eastAsia="黑体" w:cs="宋体"/>
                <w:lang w:val="en-US" w:eastAsia="zh-CN"/>
              </w:rPr>
            </w:pPr>
            <w:r>
              <w:rPr>
                <w:rFonts w:hint="eastAsia" w:ascii="黑体" w:hAnsi="黑体" w:eastAsia="黑体" w:cs="宋体"/>
                <w:lang w:val="en-US" w:eastAsia="zh-CN"/>
              </w:rPr>
              <w:t>任成祖</w:t>
            </w:r>
          </w:p>
        </w:tc>
        <w:tc>
          <w:tcPr>
            <w:tcW w:w="409"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男</w:t>
            </w:r>
          </w:p>
        </w:tc>
        <w:tc>
          <w:tcPr>
            <w:tcW w:w="637"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p>
        </w:tc>
        <w:tc>
          <w:tcPr>
            <w:tcW w:w="57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教授</w:t>
            </w:r>
          </w:p>
        </w:tc>
        <w:tc>
          <w:tcPr>
            <w:tcW w:w="52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主任委员</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中国</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天津仁爱学院</w:t>
            </w:r>
          </w:p>
        </w:tc>
        <w:tc>
          <w:tcPr>
            <w:tcW w:w="398" w:type="pct"/>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校内专家</w:t>
            </w:r>
          </w:p>
        </w:tc>
        <w:tc>
          <w:tcPr>
            <w:tcW w:w="483" w:type="pct"/>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ascii="黑体" w:hAnsi="黑体" w:eastAsia="黑体" w:cs="宋体"/>
              </w:rPr>
              <w:t>3</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38"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2</w:t>
            </w:r>
          </w:p>
        </w:tc>
        <w:tc>
          <w:tcPr>
            <w:tcW w:w="611"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王太勇</w:t>
            </w:r>
          </w:p>
        </w:tc>
        <w:tc>
          <w:tcPr>
            <w:tcW w:w="409"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男</w:t>
            </w:r>
          </w:p>
        </w:tc>
        <w:tc>
          <w:tcPr>
            <w:tcW w:w="637"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1962.06</w:t>
            </w:r>
          </w:p>
        </w:tc>
        <w:tc>
          <w:tcPr>
            <w:tcW w:w="570"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教授</w:t>
            </w:r>
          </w:p>
        </w:tc>
        <w:tc>
          <w:tcPr>
            <w:tcW w:w="520"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委员</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中国</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天津大学</w:t>
            </w:r>
          </w:p>
        </w:tc>
        <w:tc>
          <w:tcPr>
            <w:tcW w:w="398" w:type="pct"/>
            <w:tcBorders>
              <w:top w:val="single" w:color="auto" w:sz="6" w:space="0"/>
              <w:left w:val="single" w:color="auto" w:sz="4" w:space="0"/>
              <w:bottom w:val="single" w:color="auto" w:sz="6" w:space="0"/>
              <w:right w:val="single" w:color="auto" w:sz="4" w:space="0"/>
            </w:tcBorders>
            <w:vAlign w:val="center"/>
          </w:tcPr>
          <w:p>
            <w:pPr>
              <w:jc w:val="center"/>
              <w:rPr>
                <w:rFonts w:hint="eastAsia" w:ascii="黑体" w:hAnsi="黑体" w:eastAsia="黑体" w:cs="宋体"/>
              </w:rPr>
            </w:pPr>
            <w:r>
              <w:rPr>
                <w:rFonts w:hint="eastAsia" w:ascii="黑体" w:hAnsi="黑体" w:eastAsia="黑体" w:cs="宋体"/>
              </w:rPr>
              <w:t>外校专家</w:t>
            </w:r>
          </w:p>
        </w:tc>
        <w:tc>
          <w:tcPr>
            <w:tcW w:w="483" w:type="pct"/>
            <w:tcBorders>
              <w:top w:val="single" w:color="auto" w:sz="6" w:space="0"/>
              <w:left w:val="single" w:color="auto" w:sz="4" w:space="0"/>
              <w:bottom w:val="single" w:color="auto" w:sz="6" w:space="0"/>
              <w:right w:val="single" w:color="auto" w:sz="6" w:space="0"/>
            </w:tcBorders>
            <w:vAlign w:val="center"/>
          </w:tcPr>
          <w:p>
            <w:pPr>
              <w:jc w:val="center"/>
              <w:rPr>
                <w:rFonts w:hint="eastAsia" w:ascii="黑体" w:hAnsi="黑体" w:eastAsia="黑体" w:cs="宋体"/>
              </w:rPr>
            </w:pPr>
            <w:r>
              <w:rPr>
                <w:rFonts w:ascii="黑体" w:hAnsi="黑体" w:eastAsia="黑体" w:cs="宋体"/>
              </w:rPr>
              <w:t>3</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38"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3</w:t>
            </w:r>
          </w:p>
        </w:tc>
        <w:tc>
          <w:tcPr>
            <w:tcW w:w="611"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贾滨</w:t>
            </w:r>
          </w:p>
        </w:tc>
        <w:tc>
          <w:tcPr>
            <w:tcW w:w="409"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男</w:t>
            </w:r>
          </w:p>
        </w:tc>
        <w:tc>
          <w:tcPr>
            <w:tcW w:w="637"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p>
        </w:tc>
        <w:tc>
          <w:tcPr>
            <w:tcW w:w="570"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教授</w:t>
            </w:r>
          </w:p>
        </w:tc>
        <w:tc>
          <w:tcPr>
            <w:tcW w:w="520"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委员</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中国</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天津大学内燃机研究所</w:t>
            </w:r>
          </w:p>
        </w:tc>
        <w:tc>
          <w:tcPr>
            <w:tcW w:w="398" w:type="pct"/>
            <w:tcBorders>
              <w:top w:val="single" w:color="auto" w:sz="6" w:space="0"/>
              <w:left w:val="single" w:color="auto" w:sz="4" w:space="0"/>
              <w:bottom w:val="single" w:color="auto" w:sz="6" w:space="0"/>
              <w:right w:val="single" w:color="auto" w:sz="4" w:space="0"/>
            </w:tcBorders>
            <w:vAlign w:val="center"/>
          </w:tcPr>
          <w:p>
            <w:pPr>
              <w:jc w:val="center"/>
              <w:rPr>
                <w:rFonts w:hint="eastAsia" w:ascii="黑体" w:hAnsi="黑体" w:eastAsia="黑体" w:cs="宋体"/>
              </w:rPr>
            </w:pPr>
            <w:r>
              <w:rPr>
                <w:rFonts w:hint="eastAsia" w:ascii="黑体" w:hAnsi="黑体" w:eastAsia="黑体" w:cs="宋体"/>
              </w:rPr>
              <w:t>外校专家</w:t>
            </w:r>
          </w:p>
        </w:tc>
        <w:tc>
          <w:tcPr>
            <w:tcW w:w="483" w:type="pct"/>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ascii="黑体" w:hAnsi="黑体" w:eastAsia="黑体" w:cs="宋体"/>
              </w:rPr>
              <w:t>3</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38"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ascii="黑体" w:hAnsi="黑体" w:eastAsia="黑体" w:cs="宋体"/>
              </w:rPr>
              <w:t>4</w:t>
            </w:r>
          </w:p>
        </w:tc>
        <w:tc>
          <w:tcPr>
            <w:tcW w:w="611"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李方成</w:t>
            </w:r>
          </w:p>
        </w:tc>
        <w:tc>
          <w:tcPr>
            <w:tcW w:w="409"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男</w:t>
            </w:r>
          </w:p>
        </w:tc>
        <w:tc>
          <w:tcPr>
            <w:tcW w:w="637"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1962.04</w:t>
            </w:r>
          </w:p>
        </w:tc>
        <w:tc>
          <w:tcPr>
            <w:tcW w:w="57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正高工</w:t>
            </w:r>
          </w:p>
        </w:tc>
        <w:tc>
          <w:tcPr>
            <w:tcW w:w="52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委员</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中国</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天津仁爱学院</w:t>
            </w:r>
          </w:p>
        </w:tc>
        <w:tc>
          <w:tcPr>
            <w:tcW w:w="398" w:type="pct"/>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校内专家</w:t>
            </w:r>
          </w:p>
        </w:tc>
        <w:tc>
          <w:tcPr>
            <w:tcW w:w="483" w:type="pct"/>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ascii="黑体" w:hAnsi="黑体" w:eastAsia="黑体" w:cs="宋体"/>
              </w:rPr>
              <w:t>3</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38"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lang w:eastAsia="zh-CN"/>
              </w:rPr>
            </w:pPr>
            <w:r>
              <w:rPr>
                <w:rFonts w:hint="eastAsia" w:ascii="黑体" w:hAnsi="黑体" w:eastAsia="黑体" w:cs="宋体"/>
                <w:lang w:val="en-US" w:eastAsia="zh-CN"/>
              </w:rPr>
              <w:t>5</w:t>
            </w:r>
          </w:p>
        </w:tc>
        <w:tc>
          <w:tcPr>
            <w:tcW w:w="611"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贺莹</w:t>
            </w:r>
          </w:p>
        </w:tc>
        <w:tc>
          <w:tcPr>
            <w:tcW w:w="409"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男</w:t>
            </w:r>
          </w:p>
        </w:tc>
        <w:tc>
          <w:tcPr>
            <w:tcW w:w="637"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1980.11</w:t>
            </w:r>
          </w:p>
        </w:tc>
        <w:tc>
          <w:tcPr>
            <w:tcW w:w="57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教授</w:t>
            </w:r>
          </w:p>
        </w:tc>
        <w:tc>
          <w:tcPr>
            <w:tcW w:w="52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委员</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中国</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天津仁爱学院</w:t>
            </w:r>
          </w:p>
        </w:tc>
        <w:tc>
          <w:tcPr>
            <w:tcW w:w="398" w:type="pct"/>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校内专家</w:t>
            </w:r>
          </w:p>
        </w:tc>
        <w:tc>
          <w:tcPr>
            <w:tcW w:w="483" w:type="pct"/>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ascii="黑体" w:hAnsi="黑体" w:eastAsia="黑体" w:cs="宋体"/>
              </w:rPr>
              <w:t>3</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38"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lang w:eastAsia="zh-CN"/>
              </w:rPr>
            </w:pPr>
            <w:r>
              <w:rPr>
                <w:rFonts w:hint="eastAsia" w:ascii="黑体" w:hAnsi="黑体" w:eastAsia="黑体" w:cs="宋体"/>
                <w:lang w:val="en-US" w:eastAsia="zh-CN"/>
              </w:rPr>
              <w:t>6</w:t>
            </w:r>
          </w:p>
        </w:tc>
        <w:tc>
          <w:tcPr>
            <w:tcW w:w="611"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于洋洋</w:t>
            </w:r>
          </w:p>
        </w:tc>
        <w:tc>
          <w:tcPr>
            <w:tcW w:w="409"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男</w:t>
            </w:r>
          </w:p>
        </w:tc>
        <w:tc>
          <w:tcPr>
            <w:tcW w:w="637"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1989.08</w:t>
            </w:r>
          </w:p>
        </w:tc>
        <w:tc>
          <w:tcPr>
            <w:tcW w:w="57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副教授</w:t>
            </w:r>
          </w:p>
        </w:tc>
        <w:tc>
          <w:tcPr>
            <w:tcW w:w="52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委员</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中国</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天津仁爱学院</w:t>
            </w:r>
          </w:p>
        </w:tc>
        <w:tc>
          <w:tcPr>
            <w:tcW w:w="398" w:type="pct"/>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校内专家</w:t>
            </w:r>
          </w:p>
        </w:tc>
        <w:tc>
          <w:tcPr>
            <w:tcW w:w="483" w:type="pct"/>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3</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38"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lang w:eastAsia="zh-CN"/>
              </w:rPr>
            </w:pPr>
            <w:r>
              <w:rPr>
                <w:rFonts w:hint="eastAsia" w:ascii="黑体" w:hAnsi="黑体" w:eastAsia="黑体" w:cs="宋体"/>
                <w:lang w:val="en-US" w:eastAsia="zh-CN"/>
              </w:rPr>
              <w:t>7</w:t>
            </w:r>
          </w:p>
        </w:tc>
        <w:tc>
          <w:tcPr>
            <w:tcW w:w="611"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季宁</w:t>
            </w:r>
          </w:p>
        </w:tc>
        <w:tc>
          <w:tcPr>
            <w:tcW w:w="409"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男</w:t>
            </w:r>
          </w:p>
        </w:tc>
        <w:tc>
          <w:tcPr>
            <w:tcW w:w="637"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1988.08</w:t>
            </w:r>
          </w:p>
        </w:tc>
        <w:tc>
          <w:tcPr>
            <w:tcW w:w="57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副教授</w:t>
            </w:r>
          </w:p>
        </w:tc>
        <w:tc>
          <w:tcPr>
            <w:tcW w:w="52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委员</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中国</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天津仁爱学院</w:t>
            </w:r>
          </w:p>
        </w:tc>
        <w:tc>
          <w:tcPr>
            <w:tcW w:w="398" w:type="pct"/>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校内专家</w:t>
            </w:r>
          </w:p>
        </w:tc>
        <w:tc>
          <w:tcPr>
            <w:tcW w:w="483" w:type="pct"/>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3</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38"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lang w:eastAsia="zh-CN"/>
              </w:rPr>
            </w:pPr>
            <w:r>
              <w:rPr>
                <w:rFonts w:hint="eastAsia" w:ascii="黑体" w:hAnsi="黑体" w:eastAsia="黑体" w:cs="宋体"/>
                <w:lang w:val="en-US" w:eastAsia="zh-CN"/>
              </w:rPr>
              <w:t>8</w:t>
            </w:r>
          </w:p>
        </w:tc>
        <w:tc>
          <w:tcPr>
            <w:tcW w:w="611"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戴亮</w:t>
            </w:r>
          </w:p>
        </w:tc>
        <w:tc>
          <w:tcPr>
            <w:tcW w:w="409"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男</w:t>
            </w:r>
          </w:p>
        </w:tc>
        <w:tc>
          <w:tcPr>
            <w:tcW w:w="637"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1980.05</w:t>
            </w:r>
          </w:p>
        </w:tc>
        <w:tc>
          <w:tcPr>
            <w:tcW w:w="570"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高工</w:t>
            </w:r>
          </w:p>
        </w:tc>
        <w:tc>
          <w:tcPr>
            <w:tcW w:w="520"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委员</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中国</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天津睿驰兴汽车模具有限公司</w:t>
            </w:r>
          </w:p>
        </w:tc>
        <w:tc>
          <w:tcPr>
            <w:tcW w:w="398" w:type="pct"/>
            <w:tcBorders>
              <w:top w:val="single" w:color="auto" w:sz="6" w:space="0"/>
              <w:left w:val="single" w:color="auto" w:sz="4" w:space="0"/>
              <w:bottom w:val="single" w:color="auto" w:sz="6" w:space="0"/>
              <w:right w:val="single" w:color="auto" w:sz="4" w:space="0"/>
            </w:tcBorders>
            <w:vAlign w:val="center"/>
          </w:tcPr>
          <w:p>
            <w:pPr>
              <w:jc w:val="center"/>
              <w:rPr>
                <w:rFonts w:hint="eastAsia" w:ascii="黑体" w:hAnsi="黑体" w:eastAsia="黑体" w:cs="宋体"/>
              </w:rPr>
            </w:pPr>
            <w:r>
              <w:rPr>
                <w:rFonts w:hint="eastAsia" w:ascii="黑体" w:hAnsi="黑体" w:eastAsia="黑体" w:cs="宋体"/>
              </w:rPr>
              <w:t>企业专家</w:t>
            </w:r>
          </w:p>
        </w:tc>
        <w:tc>
          <w:tcPr>
            <w:tcW w:w="483" w:type="pct"/>
            <w:tcBorders>
              <w:top w:val="single" w:color="auto" w:sz="6" w:space="0"/>
              <w:left w:val="single" w:color="auto" w:sz="4" w:space="0"/>
              <w:bottom w:val="single" w:color="auto" w:sz="6" w:space="0"/>
              <w:right w:val="single" w:color="auto" w:sz="6" w:space="0"/>
            </w:tcBorders>
            <w:vAlign w:val="center"/>
          </w:tcPr>
          <w:p>
            <w:pPr>
              <w:jc w:val="center"/>
              <w:rPr>
                <w:rFonts w:hint="eastAsia" w:ascii="黑体" w:hAnsi="黑体" w:eastAsia="黑体" w:cs="宋体"/>
              </w:rPr>
            </w:pPr>
            <w:r>
              <w:rPr>
                <w:rFonts w:hint="eastAsia" w:ascii="黑体" w:hAnsi="黑体" w:eastAsia="黑体" w:cs="宋体"/>
              </w:rPr>
              <w:t>3</w:t>
            </w:r>
          </w:p>
        </w:tc>
      </w:tr>
    </w:tbl>
    <w:p>
      <w:pPr>
        <w:spacing w:before="163" w:beforeLines="50"/>
        <w:ind w:firstLine="480" w:firstLineChars="200"/>
        <w:rPr>
          <w:rFonts w:ascii="黑体" w:hAnsi="黑体" w:eastAsia="黑体"/>
          <w:b/>
          <w:bCs/>
          <w:sz w:val="32"/>
          <w:szCs w:val="32"/>
        </w:rPr>
      </w:pPr>
      <w:r>
        <w:rPr>
          <w:rFonts w:hint="eastAsia" w:ascii="楷体" w:hAnsi="楷体" w:eastAsia="楷体" w:cs="仿宋_GB2312"/>
          <w:bCs/>
        </w:rPr>
        <w:t>注：（1）教学指导委员会类型包括校内专家、外校专家、企业专家和外籍专家。（2）职务：包括主任委员和委员两类。（3）参会次数：年度内参加教学指导委员会会议的次数。</w:t>
      </w:r>
    </w:p>
    <w:p>
      <w:pPr>
        <w:ind w:firstLine="643" w:firstLineChars="200"/>
        <w:rPr>
          <w:rFonts w:ascii="黑体" w:hAnsi="黑体" w:eastAsia="黑体"/>
          <w:b/>
          <w:bCs/>
          <w:sz w:val="32"/>
          <w:szCs w:val="32"/>
        </w:rPr>
      </w:pPr>
      <w:r>
        <w:rPr>
          <w:rFonts w:hint="eastAsia" w:ascii="黑体" w:hAnsi="黑体" w:eastAsia="黑体"/>
          <w:b/>
          <w:bCs/>
          <w:sz w:val="32"/>
          <w:szCs w:val="32"/>
        </w:rPr>
        <w:t>三、人才培养情况</w:t>
      </w:r>
    </w:p>
    <w:p>
      <w:pPr>
        <w:spacing w:after="163" w:afterLines="50"/>
        <w:ind w:firstLine="560" w:firstLineChars="200"/>
        <w:rPr>
          <w:rFonts w:ascii="黑体" w:hAnsi="黑体" w:eastAsia="黑体"/>
          <w:bCs/>
          <w:sz w:val="28"/>
          <w:szCs w:val="28"/>
        </w:rPr>
      </w:pPr>
      <w:r>
        <w:rPr>
          <w:rFonts w:hint="eastAsia" w:ascii="黑体" w:hAnsi="黑体" w:eastAsia="黑体"/>
          <w:bCs/>
          <w:sz w:val="28"/>
          <w:szCs w:val="28"/>
        </w:rPr>
        <w:t>（一）示范中心实验教学面向所在学校专业及学生情况</w:t>
      </w:r>
    </w:p>
    <w:tbl>
      <w:tblPr>
        <w:tblStyle w:val="8"/>
        <w:tblW w:w="4903"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9"/>
        <w:gridCol w:w="3350"/>
        <w:gridCol w:w="1607"/>
        <w:gridCol w:w="1457"/>
        <w:gridCol w:w="111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7" w:hRule="atLeast"/>
          <w:jc w:val="center"/>
        </w:trPr>
        <w:tc>
          <w:tcPr>
            <w:tcW w:w="490" w:type="pct"/>
            <w:vMerge w:val="restart"/>
            <w:vAlign w:val="center"/>
          </w:tcPr>
          <w:p>
            <w:pPr>
              <w:jc w:val="center"/>
              <w:rPr>
                <w:rFonts w:ascii="黑体" w:hAnsi="黑体" w:eastAsia="黑体"/>
                <w:bCs/>
              </w:rPr>
            </w:pPr>
            <w:r>
              <w:rPr>
                <w:rFonts w:hint="eastAsia" w:ascii="黑体" w:hAnsi="黑体" w:eastAsia="黑体"/>
                <w:bCs/>
              </w:rPr>
              <w:t>序号</w:t>
            </w:r>
          </w:p>
        </w:tc>
        <w:tc>
          <w:tcPr>
            <w:tcW w:w="2967" w:type="pct"/>
            <w:gridSpan w:val="2"/>
            <w:vAlign w:val="center"/>
          </w:tcPr>
          <w:p>
            <w:pPr>
              <w:jc w:val="center"/>
              <w:rPr>
                <w:rFonts w:ascii="黑体" w:hAnsi="黑体" w:eastAsia="黑体"/>
                <w:bCs/>
              </w:rPr>
            </w:pPr>
            <w:r>
              <w:rPr>
                <w:rFonts w:hint="eastAsia" w:ascii="黑体" w:hAnsi="黑体" w:eastAsia="黑体"/>
                <w:bCs/>
              </w:rPr>
              <w:t>面向的专业</w:t>
            </w:r>
          </w:p>
        </w:tc>
        <w:tc>
          <w:tcPr>
            <w:tcW w:w="872" w:type="pct"/>
            <w:vMerge w:val="restart"/>
            <w:vAlign w:val="center"/>
          </w:tcPr>
          <w:p>
            <w:pPr>
              <w:jc w:val="center"/>
              <w:rPr>
                <w:rFonts w:ascii="黑体" w:hAnsi="黑体" w:eastAsia="黑体"/>
                <w:bCs/>
              </w:rPr>
            </w:pPr>
            <w:r>
              <w:rPr>
                <w:rFonts w:hint="eastAsia" w:ascii="黑体" w:hAnsi="黑体" w:eastAsia="黑体"/>
                <w:bCs/>
              </w:rPr>
              <w:t>学生人数</w:t>
            </w:r>
          </w:p>
        </w:tc>
        <w:tc>
          <w:tcPr>
            <w:tcW w:w="669" w:type="pct"/>
            <w:vMerge w:val="restart"/>
            <w:vAlign w:val="center"/>
          </w:tcPr>
          <w:p>
            <w:pPr>
              <w:jc w:val="center"/>
              <w:rPr>
                <w:rFonts w:ascii="黑体" w:hAnsi="黑体" w:eastAsia="黑体"/>
                <w:bCs/>
              </w:rPr>
            </w:pPr>
            <w:r>
              <w:rPr>
                <w:rFonts w:hint="eastAsia" w:ascii="黑体" w:hAnsi="黑体" w:eastAsia="黑体"/>
                <w:bCs/>
              </w:rPr>
              <w:t>人时数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vMerge w:val="continue"/>
          </w:tcPr>
          <w:p>
            <w:pPr>
              <w:rPr>
                <w:rFonts w:ascii="仿宋" w:hAnsi="仿宋" w:eastAsia="仿宋"/>
                <w:b/>
                <w:bCs/>
                <w:sz w:val="28"/>
                <w:szCs w:val="28"/>
              </w:rPr>
            </w:pPr>
          </w:p>
        </w:tc>
        <w:tc>
          <w:tcPr>
            <w:tcW w:w="2005" w:type="pct"/>
            <w:vAlign w:val="center"/>
          </w:tcPr>
          <w:p>
            <w:pPr>
              <w:jc w:val="center"/>
              <w:rPr>
                <w:rFonts w:ascii="黑体" w:hAnsi="黑体" w:eastAsia="黑体"/>
                <w:bCs/>
              </w:rPr>
            </w:pPr>
            <w:r>
              <w:rPr>
                <w:rFonts w:hint="eastAsia" w:ascii="黑体" w:hAnsi="黑体" w:eastAsia="黑体"/>
                <w:bCs/>
              </w:rPr>
              <w:t>专业名称</w:t>
            </w:r>
          </w:p>
        </w:tc>
        <w:tc>
          <w:tcPr>
            <w:tcW w:w="962" w:type="pct"/>
            <w:vAlign w:val="center"/>
          </w:tcPr>
          <w:p>
            <w:pPr>
              <w:jc w:val="center"/>
              <w:rPr>
                <w:rFonts w:ascii="黑体" w:hAnsi="黑体" w:eastAsia="黑体"/>
                <w:bCs/>
              </w:rPr>
            </w:pPr>
            <w:r>
              <w:rPr>
                <w:rFonts w:hint="eastAsia" w:ascii="黑体" w:hAnsi="黑体" w:eastAsia="黑体"/>
                <w:bCs/>
              </w:rPr>
              <w:t>年级</w:t>
            </w:r>
          </w:p>
        </w:tc>
        <w:tc>
          <w:tcPr>
            <w:tcW w:w="872" w:type="pct"/>
            <w:vMerge w:val="continue"/>
          </w:tcPr>
          <w:p>
            <w:pPr>
              <w:rPr>
                <w:rFonts w:ascii="仿宋" w:hAnsi="仿宋" w:eastAsia="仿宋"/>
                <w:b/>
                <w:bCs/>
                <w:sz w:val="28"/>
                <w:szCs w:val="28"/>
              </w:rPr>
            </w:pPr>
          </w:p>
        </w:tc>
        <w:tc>
          <w:tcPr>
            <w:tcW w:w="669" w:type="pct"/>
            <w:vMerge w:val="continue"/>
          </w:tcPr>
          <w:p>
            <w:pPr>
              <w:rPr>
                <w:rFonts w:ascii="仿宋" w:hAnsi="仿宋" w:eastAsia="仿宋"/>
                <w:b/>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vAlign w:val="center"/>
          </w:tcPr>
          <w:p>
            <w:pPr>
              <w:adjustRightInd w:val="0"/>
              <w:snapToGrid w:val="0"/>
              <w:jc w:val="center"/>
              <w:rPr>
                <w:rFonts w:ascii="楷体" w:hAnsi="楷体" w:eastAsia="楷体"/>
              </w:rPr>
            </w:pPr>
            <w:r>
              <w:rPr>
                <w:rFonts w:hint="eastAsia" w:ascii="楷体" w:hAnsi="楷体" w:eastAsia="楷体"/>
              </w:rPr>
              <w:t>1</w:t>
            </w:r>
          </w:p>
        </w:tc>
        <w:tc>
          <w:tcPr>
            <w:tcW w:w="2005"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机械设计制造及其自动化</w:t>
            </w:r>
          </w:p>
        </w:tc>
        <w:tc>
          <w:tcPr>
            <w:tcW w:w="962"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20</w:t>
            </w:r>
            <w:r>
              <w:rPr>
                <w:rFonts w:hint="eastAsia" w:ascii="仿宋" w:hAnsi="仿宋" w:eastAsia="仿宋"/>
                <w:sz w:val="28"/>
                <w:szCs w:val="28"/>
                <w:lang w:val="en-US" w:eastAsia="zh-CN"/>
              </w:rPr>
              <w:t>20</w:t>
            </w:r>
            <w:r>
              <w:rPr>
                <w:rFonts w:hint="eastAsia" w:ascii="仿宋" w:hAnsi="仿宋" w:eastAsia="仿宋"/>
                <w:sz w:val="28"/>
                <w:szCs w:val="28"/>
              </w:rPr>
              <w:t>级</w:t>
            </w:r>
          </w:p>
        </w:tc>
        <w:tc>
          <w:tcPr>
            <w:tcW w:w="872" w:type="pct"/>
            <w:vAlign w:val="center"/>
          </w:tcPr>
          <w:p>
            <w:pPr>
              <w:adjustRightInd w:val="0"/>
              <w:snapToGrid w:val="0"/>
              <w:jc w:val="center"/>
              <w:rPr>
                <w:rFonts w:hint="eastAsia" w:ascii="仿宋" w:hAnsi="仿宋" w:eastAsia="仿宋"/>
                <w:sz w:val="28"/>
                <w:szCs w:val="28"/>
                <w:lang w:eastAsia="zh-CN"/>
              </w:rPr>
            </w:pPr>
            <w:r>
              <w:rPr>
                <w:rFonts w:hint="eastAsia" w:ascii="仿宋" w:hAnsi="仿宋" w:eastAsia="仿宋"/>
                <w:sz w:val="28"/>
                <w:szCs w:val="28"/>
              </w:rPr>
              <w:t>27</w:t>
            </w:r>
            <w:r>
              <w:rPr>
                <w:rFonts w:hint="eastAsia" w:ascii="仿宋" w:hAnsi="仿宋" w:eastAsia="仿宋"/>
                <w:sz w:val="28"/>
                <w:szCs w:val="28"/>
                <w:lang w:val="en-US" w:eastAsia="zh-CN"/>
              </w:rPr>
              <w:t>0</w:t>
            </w:r>
          </w:p>
        </w:tc>
        <w:tc>
          <w:tcPr>
            <w:tcW w:w="669"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3</w:t>
            </w:r>
            <w:r>
              <w:rPr>
                <w:rFonts w:hint="eastAsia" w:ascii="仿宋" w:hAnsi="仿宋" w:eastAsia="仿宋"/>
                <w:sz w:val="28"/>
                <w:szCs w:val="28"/>
              </w:rPr>
              <w:t>496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vAlign w:val="center"/>
          </w:tcPr>
          <w:p>
            <w:pPr>
              <w:adjustRightInd w:val="0"/>
              <w:snapToGrid w:val="0"/>
              <w:jc w:val="center"/>
              <w:rPr>
                <w:rFonts w:ascii="楷体" w:hAnsi="楷体" w:eastAsia="楷体"/>
              </w:rPr>
            </w:pPr>
            <w:r>
              <w:rPr>
                <w:rFonts w:hint="eastAsia" w:ascii="楷体" w:hAnsi="楷体" w:eastAsia="楷体"/>
              </w:rPr>
              <w:t>2</w:t>
            </w:r>
          </w:p>
        </w:tc>
        <w:tc>
          <w:tcPr>
            <w:tcW w:w="2005"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机械设计制造及其自动化</w:t>
            </w:r>
          </w:p>
        </w:tc>
        <w:tc>
          <w:tcPr>
            <w:tcW w:w="962"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20</w:t>
            </w:r>
            <w:r>
              <w:rPr>
                <w:rFonts w:hint="eastAsia" w:ascii="仿宋" w:hAnsi="仿宋" w:eastAsia="仿宋"/>
                <w:sz w:val="28"/>
                <w:szCs w:val="28"/>
                <w:lang w:val="en-US" w:eastAsia="zh-CN"/>
              </w:rPr>
              <w:t>21</w:t>
            </w:r>
            <w:r>
              <w:rPr>
                <w:rFonts w:hint="eastAsia" w:ascii="仿宋" w:hAnsi="仿宋" w:eastAsia="仿宋"/>
                <w:sz w:val="28"/>
                <w:szCs w:val="28"/>
              </w:rPr>
              <w:t>级</w:t>
            </w:r>
          </w:p>
        </w:tc>
        <w:tc>
          <w:tcPr>
            <w:tcW w:w="872" w:type="pct"/>
            <w:vAlign w:val="center"/>
          </w:tcPr>
          <w:p>
            <w:pPr>
              <w:adjustRightInd w:val="0"/>
              <w:snapToGrid w:val="0"/>
              <w:jc w:val="center"/>
              <w:rPr>
                <w:rFonts w:hint="eastAsia" w:ascii="仿宋" w:hAnsi="仿宋" w:eastAsia="仿宋"/>
                <w:sz w:val="28"/>
                <w:szCs w:val="28"/>
                <w:lang w:eastAsia="zh-CN"/>
              </w:rPr>
            </w:pPr>
            <w:r>
              <w:rPr>
                <w:rFonts w:hint="eastAsia" w:ascii="仿宋" w:hAnsi="仿宋" w:eastAsia="仿宋"/>
                <w:sz w:val="28"/>
                <w:szCs w:val="28"/>
              </w:rPr>
              <w:t>27</w:t>
            </w:r>
            <w:r>
              <w:rPr>
                <w:rFonts w:hint="eastAsia" w:ascii="仿宋" w:hAnsi="仿宋" w:eastAsia="仿宋"/>
                <w:sz w:val="28"/>
                <w:szCs w:val="28"/>
                <w:lang w:val="en-US" w:eastAsia="zh-CN"/>
              </w:rPr>
              <w:t>6</w:t>
            </w:r>
          </w:p>
        </w:tc>
        <w:tc>
          <w:tcPr>
            <w:tcW w:w="669"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3</w:t>
            </w:r>
            <w:r>
              <w:rPr>
                <w:rFonts w:hint="eastAsia" w:ascii="仿宋" w:hAnsi="仿宋" w:eastAsia="仿宋"/>
                <w:sz w:val="28"/>
                <w:szCs w:val="28"/>
                <w:lang w:val="en-US" w:eastAsia="zh-CN"/>
              </w:rPr>
              <w:t>2</w:t>
            </w:r>
            <w:r>
              <w:rPr>
                <w:rFonts w:hint="eastAsia" w:ascii="仿宋" w:hAnsi="仿宋" w:eastAsia="仿宋"/>
                <w:sz w:val="28"/>
                <w:szCs w:val="28"/>
              </w:rPr>
              <w:t>720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vAlign w:val="center"/>
          </w:tcPr>
          <w:p>
            <w:pPr>
              <w:adjustRightInd w:val="0"/>
              <w:snapToGrid w:val="0"/>
              <w:jc w:val="center"/>
              <w:rPr>
                <w:rFonts w:ascii="楷体" w:hAnsi="楷体" w:eastAsia="楷体"/>
              </w:rPr>
            </w:pPr>
            <w:r>
              <w:rPr>
                <w:rFonts w:hint="eastAsia" w:ascii="楷体" w:hAnsi="楷体" w:eastAsia="楷体"/>
              </w:rPr>
              <w:t>3</w:t>
            </w:r>
          </w:p>
        </w:tc>
        <w:tc>
          <w:tcPr>
            <w:tcW w:w="2005"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机械设计制造及其自动化</w:t>
            </w:r>
          </w:p>
        </w:tc>
        <w:tc>
          <w:tcPr>
            <w:tcW w:w="962"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20</w:t>
            </w:r>
            <w:r>
              <w:rPr>
                <w:rFonts w:hint="eastAsia" w:ascii="仿宋" w:hAnsi="仿宋" w:eastAsia="仿宋"/>
                <w:sz w:val="28"/>
                <w:szCs w:val="28"/>
                <w:lang w:val="en-US" w:eastAsia="zh-CN"/>
              </w:rPr>
              <w:t>22</w:t>
            </w:r>
            <w:r>
              <w:rPr>
                <w:rFonts w:hint="eastAsia" w:ascii="仿宋" w:hAnsi="仿宋" w:eastAsia="仿宋"/>
                <w:sz w:val="28"/>
                <w:szCs w:val="28"/>
              </w:rPr>
              <w:t>级</w:t>
            </w:r>
          </w:p>
        </w:tc>
        <w:tc>
          <w:tcPr>
            <w:tcW w:w="872"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215</w:t>
            </w:r>
          </w:p>
        </w:tc>
        <w:tc>
          <w:tcPr>
            <w:tcW w:w="669"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lang w:val="en-US" w:eastAsia="zh-CN"/>
              </w:rPr>
              <w:t>28</w:t>
            </w:r>
            <w:r>
              <w:rPr>
                <w:rFonts w:hint="eastAsia" w:ascii="仿宋" w:hAnsi="仿宋" w:eastAsia="仿宋"/>
                <w:sz w:val="28"/>
                <w:szCs w:val="28"/>
              </w:rPr>
              <w:t>536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vAlign w:val="center"/>
          </w:tcPr>
          <w:p>
            <w:pPr>
              <w:adjustRightInd w:val="0"/>
              <w:snapToGrid w:val="0"/>
              <w:jc w:val="center"/>
              <w:rPr>
                <w:rFonts w:hint="eastAsia" w:ascii="楷体" w:hAnsi="楷体" w:eastAsia="楷体"/>
                <w:lang w:val="en-US" w:eastAsia="zh-CN"/>
              </w:rPr>
            </w:pPr>
            <w:r>
              <w:rPr>
                <w:rFonts w:hint="eastAsia" w:ascii="楷体" w:hAnsi="楷体" w:eastAsia="楷体"/>
                <w:lang w:val="en-US" w:eastAsia="zh-CN"/>
              </w:rPr>
              <w:t>4</w:t>
            </w:r>
          </w:p>
        </w:tc>
        <w:tc>
          <w:tcPr>
            <w:tcW w:w="2005"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智能制造工程</w:t>
            </w:r>
          </w:p>
        </w:tc>
        <w:tc>
          <w:tcPr>
            <w:tcW w:w="962"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2022级</w:t>
            </w:r>
          </w:p>
        </w:tc>
        <w:tc>
          <w:tcPr>
            <w:tcW w:w="872"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85</w:t>
            </w:r>
          </w:p>
        </w:tc>
        <w:tc>
          <w:tcPr>
            <w:tcW w:w="669"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10236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vAlign w:val="center"/>
          </w:tcPr>
          <w:p>
            <w:pPr>
              <w:adjustRightInd w:val="0"/>
              <w:snapToGrid w:val="0"/>
              <w:jc w:val="center"/>
              <w:rPr>
                <w:rFonts w:hint="eastAsia" w:ascii="楷体" w:hAnsi="楷体" w:eastAsia="楷体"/>
                <w:lang w:val="en-US" w:eastAsia="zh-CN"/>
              </w:rPr>
            </w:pPr>
            <w:r>
              <w:rPr>
                <w:rFonts w:hint="eastAsia" w:ascii="楷体" w:hAnsi="楷体" w:eastAsia="楷体"/>
                <w:lang w:val="en-US" w:eastAsia="zh-CN"/>
              </w:rPr>
              <w:t>4</w:t>
            </w:r>
          </w:p>
        </w:tc>
        <w:tc>
          <w:tcPr>
            <w:tcW w:w="2005" w:type="pct"/>
            <w:vAlign w:val="center"/>
          </w:tcPr>
          <w:p>
            <w:pPr>
              <w:adjustRightInd w:val="0"/>
              <w:snapToGrid w:val="0"/>
              <w:jc w:val="center"/>
              <w:rPr>
                <w:rFonts w:hint="eastAsia" w:ascii="仿宋" w:hAnsi="仿宋" w:eastAsia="仿宋"/>
                <w:sz w:val="28"/>
                <w:szCs w:val="28"/>
              </w:rPr>
            </w:pPr>
            <w:r>
              <w:rPr>
                <w:rFonts w:hint="eastAsia" w:ascii="仿宋" w:hAnsi="仿宋" w:eastAsia="仿宋"/>
                <w:sz w:val="28"/>
                <w:szCs w:val="28"/>
              </w:rPr>
              <w:t>机械设计制造及其自动化</w:t>
            </w:r>
          </w:p>
        </w:tc>
        <w:tc>
          <w:tcPr>
            <w:tcW w:w="962"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2023级</w:t>
            </w:r>
          </w:p>
        </w:tc>
        <w:tc>
          <w:tcPr>
            <w:tcW w:w="872"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204</w:t>
            </w:r>
          </w:p>
        </w:tc>
        <w:tc>
          <w:tcPr>
            <w:tcW w:w="669"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12056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vAlign w:val="center"/>
          </w:tcPr>
          <w:p>
            <w:pPr>
              <w:adjustRightInd w:val="0"/>
              <w:snapToGrid w:val="0"/>
              <w:jc w:val="center"/>
              <w:rPr>
                <w:rFonts w:hint="eastAsia" w:ascii="楷体" w:hAnsi="楷体" w:eastAsia="楷体"/>
                <w:lang w:val="en-US" w:eastAsia="zh-CN"/>
              </w:rPr>
            </w:pPr>
            <w:r>
              <w:rPr>
                <w:rFonts w:hint="eastAsia" w:ascii="楷体" w:hAnsi="楷体" w:eastAsia="楷体"/>
                <w:lang w:val="en-US" w:eastAsia="zh-CN"/>
              </w:rPr>
              <w:t>5</w:t>
            </w:r>
          </w:p>
        </w:tc>
        <w:tc>
          <w:tcPr>
            <w:tcW w:w="2005"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智能制造工程</w:t>
            </w:r>
          </w:p>
        </w:tc>
        <w:tc>
          <w:tcPr>
            <w:tcW w:w="962"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2023级</w:t>
            </w:r>
          </w:p>
        </w:tc>
        <w:tc>
          <w:tcPr>
            <w:tcW w:w="872"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98</w:t>
            </w:r>
          </w:p>
        </w:tc>
        <w:tc>
          <w:tcPr>
            <w:tcW w:w="669"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6272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vAlign w:val="center"/>
          </w:tcPr>
          <w:p>
            <w:pPr>
              <w:adjustRightInd w:val="0"/>
              <w:snapToGrid w:val="0"/>
              <w:jc w:val="center"/>
              <w:rPr>
                <w:rFonts w:hint="eastAsia" w:ascii="楷体" w:hAnsi="楷体" w:eastAsia="楷体"/>
                <w:lang w:eastAsia="zh-CN"/>
              </w:rPr>
            </w:pPr>
            <w:r>
              <w:rPr>
                <w:rFonts w:hint="eastAsia" w:ascii="楷体" w:hAnsi="楷体" w:eastAsia="楷体"/>
                <w:lang w:val="en-US" w:eastAsia="zh-CN"/>
              </w:rPr>
              <w:t>6</w:t>
            </w:r>
          </w:p>
        </w:tc>
        <w:tc>
          <w:tcPr>
            <w:tcW w:w="2005"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产品设计</w:t>
            </w:r>
          </w:p>
        </w:tc>
        <w:tc>
          <w:tcPr>
            <w:tcW w:w="962"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202</w:t>
            </w:r>
            <w:r>
              <w:rPr>
                <w:rFonts w:hint="eastAsia" w:ascii="仿宋" w:hAnsi="仿宋" w:eastAsia="仿宋"/>
                <w:sz w:val="28"/>
                <w:szCs w:val="28"/>
                <w:lang w:val="en-US" w:eastAsia="zh-CN"/>
              </w:rPr>
              <w:t>1</w:t>
            </w:r>
            <w:r>
              <w:rPr>
                <w:rFonts w:hint="eastAsia" w:ascii="仿宋" w:hAnsi="仿宋" w:eastAsia="仿宋"/>
                <w:sz w:val="28"/>
                <w:szCs w:val="28"/>
              </w:rPr>
              <w:t>级</w:t>
            </w:r>
          </w:p>
        </w:tc>
        <w:tc>
          <w:tcPr>
            <w:tcW w:w="872"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158</w:t>
            </w:r>
          </w:p>
        </w:tc>
        <w:tc>
          <w:tcPr>
            <w:tcW w:w="669"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408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vAlign w:val="center"/>
          </w:tcPr>
          <w:p>
            <w:pPr>
              <w:adjustRightInd w:val="0"/>
              <w:snapToGrid w:val="0"/>
              <w:jc w:val="center"/>
              <w:rPr>
                <w:rFonts w:hint="eastAsia" w:ascii="楷体" w:hAnsi="楷体" w:eastAsia="楷体"/>
                <w:lang w:eastAsia="zh-CN"/>
              </w:rPr>
            </w:pPr>
            <w:r>
              <w:rPr>
                <w:rFonts w:hint="eastAsia" w:ascii="楷体" w:hAnsi="楷体" w:eastAsia="楷体"/>
                <w:lang w:val="en-US" w:eastAsia="zh-CN"/>
              </w:rPr>
              <w:t>7</w:t>
            </w:r>
          </w:p>
        </w:tc>
        <w:tc>
          <w:tcPr>
            <w:tcW w:w="2005"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产品设计</w:t>
            </w:r>
          </w:p>
        </w:tc>
        <w:tc>
          <w:tcPr>
            <w:tcW w:w="962"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202</w:t>
            </w:r>
            <w:r>
              <w:rPr>
                <w:rFonts w:hint="eastAsia" w:ascii="仿宋" w:hAnsi="仿宋" w:eastAsia="仿宋"/>
                <w:sz w:val="28"/>
                <w:szCs w:val="28"/>
                <w:lang w:val="en-US" w:eastAsia="zh-CN"/>
              </w:rPr>
              <w:t>2</w:t>
            </w:r>
            <w:r>
              <w:rPr>
                <w:rFonts w:hint="eastAsia" w:ascii="仿宋" w:hAnsi="仿宋" w:eastAsia="仿宋"/>
                <w:sz w:val="28"/>
                <w:szCs w:val="28"/>
              </w:rPr>
              <w:t>级</w:t>
            </w:r>
          </w:p>
        </w:tc>
        <w:tc>
          <w:tcPr>
            <w:tcW w:w="872"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143</w:t>
            </w:r>
          </w:p>
        </w:tc>
        <w:tc>
          <w:tcPr>
            <w:tcW w:w="669"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112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vAlign w:val="center"/>
          </w:tcPr>
          <w:p>
            <w:pPr>
              <w:adjustRightInd w:val="0"/>
              <w:snapToGrid w:val="0"/>
              <w:jc w:val="center"/>
              <w:rPr>
                <w:rFonts w:hint="eastAsia" w:ascii="楷体" w:hAnsi="楷体" w:eastAsia="楷体"/>
                <w:lang w:val="en-US" w:eastAsia="zh-CN"/>
              </w:rPr>
            </w:pPr>
          </w:p>
        </w:tc>
        <w:tc>
          <w:tcPr>
            <w:tcW w:w="2005"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智能交互设计</w:t>
            </w:r>
          </w:p>
        </w:tc>
        <w:tc>
          <w:tcPr>
            <w:tcW w:w="962"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2022级</w:t>
            </w:r>
          </w:p>
        </w:tc>
        <w:tc>
          <w:tcPr>
            <w:tcW w:w="872"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56</w:t>
            </w:r>
          </w:p>
        </w:tc>
        <w:tc>
          <w:tcPr>
            <w:tcW w:w="669"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2584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vAlign w:val="center"/>
          </w:tcPr>
          <w:p>
            <w:pPr>
              <w:adjustRightInd w:val="0"/>
              <w:snapToGrid w:val="0"/>
              <w:jc w:val="center"/>
              <w:rPr>
                <w:rFonts w:hint="eastAsia" w:ascii="楷体" w:hAnsi="楷体" w:eastAsia="楷体"/>
                <w:lang w:eastAsia="zh-CN"/>
              </w:rPr>
            </w:pPr>
            <w:r>
              <w:rPr>
                <w:rFonts w:hint="eastAsia" w:ascii="楷体" w:hAnsi="楷体" w:eastAsia="楷体"/>
                <w:lang w:val="en-US" w:eastAsia="zh-CN"/>
              </w:rPr>
              <w:t>8</w:t>
            </w:r>
          </w:p>
        </w:tc>
        <w:tc>
          <w:tcPr>
            <w:tcW w:w="2005"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船舶与海洋工程</w:t>
            </w:r>
          </w:p>
        </w:tc>
        <w:tc>
          <w:tcPr>
            <w:tcW w:w="962"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202</w:t>
            </w:r>
            <w:r>
              <w:rPr>
                <w:rFonts w:hint="eastAsia" w:ascii="仿宋" w:hAnsi="仿宋" w:eastAsia="仿宋"/>
                <w:sz w:val="28"/>
                <w:szCs w:val="28"/>
                <w:lang w:val="en-US" w:eastAsia="zh-CN"/>
              </w:rPr>
              <w:t>1</w:t>
            </w:r>
            <w:r>
              <w:rPr>
                <w:rFonts w:hint="eastAsia" w:ascii="仿宋" w:hAnsi="仿宋" w:eastAsia="仿宋"/>
                <w:sz w:val="28"/>
                <w:szCs w:val="28"/>
              </w:rPr>
              <w:t>级</w:t>
            </w:r>
          </w:p>
        </w:tc>
        <w:tc>
          <w:tcPr>
            <w:tcW w:w="872"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45</w:t>
            </w:r>
          </w:p>
        </w:tc>
        <w:tc>
          <w:tcPr>
            <w:tcW w:w="669"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3060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vAlign w:val="center"/>
          </w:tcPr>
          <w:p>
            <w:pPr>
              <w:adjustRightInd w:val="0"/>
              <w:snapToGrid w:val="0"/>
              <w:jc w:val="center"/>
              <w:rPr>
                <w:rFonts w:hint="eastAsia" w:ascii="楷体" w:hAnsi="楷体" w:eastAsia="楷体"/>
                <w:lang w:eastAsia="zh-CN"/>
              </w:rPr>
            </w:pPr>
            <w:r>
              <w:rPr>
                <w:rFonts w:hint="eastAsia" w:ascii="楷体" w:hAnsi="楷体" w:eastAsia="楷体"/>
                <w:lang w:val="en-US" w:eastAsia="zh-CN"/>
              </w:rPr>
              <w:t>9</w:t>
            </w:r>
          </w:p>
        </w:tc>
        <w:tc>
          <w:tcPr>
            <w:tcW w:w="2005"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港口航道与海岸工程</w:t>
            </w:r>
          </w:p>
        </w:tc>
        <w:tc>
          <w:tcPr>
            <w:tcW w:w="962"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202</w:t>
            </w:r>
            <w:r>
              <w:rPr>
                <w:rFonts w:hint="eastAsia" w:ascii="仿宋" w:hAnsi="仿宋" w:eastAsia="仿宋"/>
                <w:sz w:val="28"/>
                <w:szCs w:val="28"/>
                <w:lang w:val="en-US" w:eastAsia="zh-CN"/>
              </w:rPr>
              <w:t>1</w:t>
            </w:r>
            <w:r>
              <w:rPr>
                <w:rFonts w:hint="eastAsia" w:ascii="仿宋" w:hAnsi="仿宋" w:eastAsia="仿宋"/>
                <w:sz w:val="28"/>
                <w:szCs w:val="28"/>
              </w:rPr>
              <w:t>级</w:t>
            </w:r>
          </w:p>
        </w:tc>
        <w:tc>
          <w:tcPr>
            <w:tcW w:w="872"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41</w:t>
            </w:r>
          </w:p>
        </w:tc>
        <w:tc>
          <w:tcPr>
            <w:tcW w:w="669"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390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vAlign w:val="center"/>
          </w:tcPr>
          <w:p>
            <w:pPr>
              <w:adjustRightInd w:val="0"/>
              <w:snapToGrid w:val="0"/>
              <w:jc w:val="center"/>
              <w:rPr>
                <w:rFonts w:hint="default" w:ascii="楷体" w:hAnsi="楷体" w:eastAsia="楷体"/>
                <w:lang w:val="en-US" w:eastAsia="zh-CN"/>
              </w:rPr>
            </w:pPr>
            <w:r>
              <w:rPr>
                <w:rFonts w:hint="eastAsia" w:ascii="楷体" w:hAnsi="楷体" w:eastAsia="楷体"/>
                <w:lang w:val="en-US" w:eastAsia="zh-CN"/>
              </w:rPr>
              <w:t>10</w:t>
            </w:r>
          </w:p>
        </w:tc>
        <w:tc>
          <w:tcPr>
            <w:tcW w:w="2005"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过程装备与控制工程</w:t>
            </w:r>
          </w:p>
        </w:tc>
        <w:tc>
          <w:tcPr>
            <w:tcW w:w="962"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202</w:t>
            </w:r>
            <w:r>
              <w:rPr>
                <w:rFonts w:hint="eastAsia" w:ascii="仿宋" w:hAnsi="仿宋" w:eastAsia="仿宋"/>
                <w:sz w:val="28"/>
                <w:szCs w:val="28"/>
                <w:lang w:val="en-US" w:eastAsia="zh-CN"/>
              </w:rPr>
              <w:t>1</w:t>
            </w:r>
            <w:r>
              <w:rPr>
                <w:rFonts w:hint="eastAsia" w:ascii="仿宋" w:hAnsi="仿宋" w:eastAsia="仿宋"/>
                <w:sz w:val="28"/>
                <w:szCs w:val="28"/>
              </w:rPr>
              <w:t>级</w:t>
            </w:r>
          </w:p>
        </w:tc>
        <w:tc>
          <w:tcPr>
            <w:tcW w:w="872"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121</w:t>
            </w:r>
          </w:p>
        </w:tc>
        <w:tc>
          <w:tcPr>
            <w:tcW w:w="669"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lang w:val="en-US" w:eastAsia="zh-CN"/>
              </w:rPr>
              <w:t>6</w:t>
            </w:r>
            <w:r>
              <w:rPr>
                <w:rFonts w:hint="eastAsia" w:ascii="仿宋" w:hAnsi="仿宋" w:eastAsia="仿宋"/>
                <w:sz w:val="28"/>
                <w:szCs w:val="28"/>
              </w:rPr>
              <w:t>470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vAlign w:val="center"/>
          </w:tcPr>
          <w:p>
            <w:pPr>
              <w:adjustRightInd w:val="0"/>
              <w:snapToGrid w:val="0"/>
              <w:jc w:val="center"/>
              <w:rPr>
                <w:rFonts w:hint="default" w:ascii="楷体" w:hAnsi="楷体" w:eastAsia="楷体"/>
                <w:lang w:val="en-US" w:eastAsia="zh-CN"/>
              </w:rPr>
            </w:pPr>
            <w:r>
              <w:rPr>
                <w:rFonts w:hint="eastAsia" w:ascii="楷体" w:hAnsi="楷体" w:eastAsia="楷体"/>
                <w:lang w:val="en-US" w:eastAsia="zh-CN"/>
              </w:rPr>
              <w:t>11</w:t>
            </w:r>
          </w:p>
        </w:tc>
        <w:tc>
          <w:tcPr>
            <w:tcW w:w="2005"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过程装备与控制工程</w:t>
            </w:r>
          </w:p>
        </w:tc>
        <w:tc>
          <w:tcPr>
            <w:tcW w:w="962"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202</w:t>
            </w:r>
            <w:r>
              <w:rPr>
                <w:rFonts w:hint="eastAsia" w:ascii="仿宋" w:hAnsi="仿宋" w:eastAsia="仿宋"/>
                <w:sz w:val="28"/>
                <w:szCs w:val="28"/>
                <w:lang w:val="en-US" w:eastAsia="zh-CN"/>
              </w:rPr>
              <w:t>2</w:t>
            </w:r>
            <w:r>
              <w:rPr>
                <w:rFonts w:hint="eastAsia" w:ascii="仿宋" w:hAnsi="仿宋" w:eastAsia="仿宋"/>
                <w:sz w:val="28"/>
                <w:szCs w:val="28"/>
              </w:rPr>
              <w:t>级</w:t>
            </w:r>
          </w:p>
        </w:tc>
        <w:tc>
          <w:tcPr>
            <w:tcW w:w="872"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134</w:t>
            </w:r>
          </w:p>
        </w:tc>
        <w:tc>
          <w:tcPr>
            <w:tcW w:w="669"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536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1" w:hRule="atLeast"/>
          <w:jc w:val="center"/>
        </w:trPr>
        <w:tc>
          <w:tcPr>
            <w:tcW w:w="490" w:type="pct"/>
            <w:vAlign w:val="center"/>
          </w:tcPr>
          <w:p>
            <w:pPr>
              <w:adjustRightInd w:val="0"/>
              <w:snapToGrid w:val="0"/>
              <w:jc w:val="center"/>
              <w:rPr>
                <w:rFonts w:hint="default" w:ascii="楷体" w:hAnsi="楷体" w:eastAsia="楷体"/>
                <w:lang w:val="en-US" w:eastAsia="zh-CN"/>
              </w:rPr>
            </w:pPr>
            <w:r>
              <w:rPr>
                <w:rFonts w:hint="eastAsia" w:ascii="楷体" w:hAnsi="楷体" w:eastAsia="楷体"/>
                <w:lang w:val="en-US" w:eastAsia="zh-CN"/>
              </w:rPr>
              <w:t>12</w:t>
            </w:r>
          </w:p>
        </w:tc>
        <w:tc>
          <w:tcPr>
            <w:tcW w:w="2005"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土木工程</w:t>
            </w:r>
          </w:p>
        </w:tc>
        <w:tc>
          <w:tcPr>
            <w:tcW w:w="962"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202</w:t>
            </w:r>
            <w:r>
              <w:rPr>
                <w:rFonts w:hint="eastAsia" w:ascii="仿宋" w:hAnsi="仿宋" w:eastAsia="仿宋"/>
                <w:sz w:val="28"/>
                <w:szCs w:val="28"/>
                <w:lang w:val="en-US" w:eastAsia="zh-CN"/>
              </w:rPr>
              <w:t>2</w:t>
            </w:r>
            <w:r>
              <w:rPr>
                <w:rFonts w:hint="eastAsia" w:ascii="仿宋" w:hAnsi="仿宋" w:eastAsia="仿宋"/>
                <w:sz w:val="28"/>
                <w:szCs w:val="28"/>
              </w:rPr>
              <w:t>级</w:t>
            </w:r>
          </w:p>
        </w:tc>
        <w:tc>
          <w:tcPr>
            <w:tcW w:w="872"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212</w:t>
            </w:r>
          </w:p>
        </w:tc>
        <w:tc>
          <w:tcPr>
            <w:tcW w:w="669"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848</w:t>
            </w:r>
          </w:p>
        </w:tc>
      </w:tr>
    </w:tbl>
    <w:p>
      <w:pPr>
        <w:ind w:firstLine="470" w:firstLineChars="196"/>
        <w:rPr>
          <w:rFonts w:ascii="楷体" w:hAnsi="楷体" w:eastAsia="楷体"/>
          <w:bCs/>
        </w:rPr>
      </w:pPr>
      <w:r>
        <w:rPr>
          <w:rFonts w:hint="eastAsia" w:ascii="楷体" w:hAnsi="楷体" w:eastAsia="楷体"/>
          <w:bCs/>
        </w:rPr>
        <w:t>注：面向的本校专业：实验教学内容列入专业人才培养方案的专业。</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（二）实验教学资源情况</w:t>
      </w:r>
    </w:p>
    <w:tbl>
      <w:tblPr>
        <w:tblStyle w:val="8"/>
        <w:tblW w:w="4904" w:type="pct"/>
        <w:tblInd w:w="7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399"/>
        <w:gridCol w:w="39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633" w:type="pct"/>
            <w:vAlign w:val="center"/>
          </w:tcPr>
          <w:p>
            <w:pPr>
              <w:jc w:val="center"/>
              <w:rPr>
                <w:rFonts w:ascii="黑体" w:hAnsi="黑体" w:eastAsia="黑体"/>
                <w:bCs/>
                <w:highlight w:val="none"/>
              </w:rPr>
            </w:pPr>
            <w:r>
              <w:rPr>
                <w:rFonts w:hint="eastAsia" w:ascii="黑体" w:hAnsi="黑体" w:eastAsia="黑体"/>
                <w:bCs/>
                <w:highlight w:val="none"/>
              </w:rPr>
              <w:t>实验项目资源总数</w:t>
            </w:r>
          </w:p>
        </w:tc>
        <w:tc>
          <w:tcPr>
            <w:tcW w:w="2366" w:type="pct"/>
          </w:tcPr>
          <w:p>
            <w:pPr>
              <w:jc w:val="right"/>
              <w:rPr>
                <w:rFonts w:ascii="黑体" w:hAnsi="黑体" w:eastAsia="黑体"/>
                <w:bCs/>
                <w:highlight w:val="none"/>
              </w:rPr>
            </w:pPr>
            <w:r>
              <w:rPr>
                <w:rFonts w:hint="eastAsia" w:ascii="黑体" w:hAnsi="黑体" w:eastAsia="黑体"/>
                <w:bCs/>
                <w:highlight w:val="none"/>
                <w:lang w:val="en-US" w:eastAsia="zh-CN"/>
              </w:rPr>
              <w:t>104</w:t>
            </w:r>
            <w:r>
              <w:rPr>
                <w:rFonts w:hint="eastAsia" w:ascii="黑体" w:hAnsi="黑体" w:eastAsia="黑体"/>
                <w:bCs/>
                <w:highlight w:val="none"/>
              </w:rPr>
              <w:t>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633" w:type="pct"/>
            <w:vAlign w:val="center"/>
          </w:tcPr>
          <w:p>
            <w:pPr>
              <w:jc w:val="center"/>
              <w:rPr>
                <w:rFonts w:ascii="黑体" w:hAnsi="黑体" w:eastAsia="黑体"/>
                <w:bCs/>
              </w:rPr>
            </w:pPr>
            <w:r>
              <w:rPr>
                <w:rFonts w:hint="eastAsia" w:ascii="黑体" w:hAnsi="黑体" w:eastAsia="黑体"/>
                <w:bCs/>
              </w:rPr>
              <w:t>年度开设实验项目数</w:t>
            </w:r>
          </w:p>
        </w:tc>
        <w:tc>
          <w:tcPr>
            <w:tcW w:w="2366" w:type="pct"/>
          </w:tcPr>
          <w:p>
            <w:pPr>
              <w:jc w:val="right"/>
              <w:rPr>
                <w:rFonts w:ascii="黑体" w:hAnsi="黑体" w:eastAsia="黑体"/>
                <w:bCs/>
              </w:rPr>
            </w:pPr>
            <w:r>
              <w:rPr>
                <w:rFonts w:hint="eastAsia" w:ascii="黑体" w:hAnsi="黑体" w:eastAsia="黑体"/>
                <w:bCs/>
                <w:lang w:val="en-US" w:eastAsia="zh-CN"/>
              </w:rPr>
              <w:t>81</w:t>
            </w:r>
            <w:r>
              <w:rPr>
                <w:rFonts w:hint="eastAsia" w:ascii="黑体" w:hAnsi="黑体" w:eastAsia="黑体"/>
                <w:bCs/>
              </w:rPr>
              <w:t>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633" w:type="pct"/>
            <w:vAlign w:val="center"/>
          </w:tcPr>
          <w:p>
            <w:pPr>
              <w:jc w:val="center"/>
              <w:rPr>
                <w:rFonts w:ascii="黑体" w:hAnsi="黑体" w:eastAsia="黑体"/>
                <w:bCs/>
              </w:rPr>
            </w:pPr>
            <w:r>
              <w:rPr>
                <w:rFonts w:hint="eastAsia" w:ascii="黑体" w:hAnsi="黑体" w:eastAsia="黑体"/>
                <w:bCs/>
              </w:rPr>
              <w:t>年度独立设课的实验课程</w:t>
            </w:r>
          </w:p>
        </w:tc>
        <w:tc>
          <w:tcPr>
            <w:tcW w:w="2366" w:type="pct"/>
          </w:tcPr>
          <w:p>
            <w:pPr>
              <w:jc w:val="right"/>
              <w:rPr>
                <w:rFonts w:ascii="黑体" w:hAnsi="黑体" w:eastAsia="黑体"/>
                <w:bCs/>
              </w:rPr>
            </w:pPr>
            <w:r>
              <w:rPr>
                <w:rFonts w:hint="eastAsia" w:ascii="黑体" w:hAnsi="黑体" w:eastAsia="黑体"/>
                <w:bCs/>
              </w:rPr>
              <w:t>10门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633" w:type="pct"/>
            <w:vAlign w:val="center"/>
          </w:tcPr>
          <w:p>
            <w:pPr>
              <w:jc w:val="center"/>
              <w:rPr>
                <w:rFonts w:ascii="黑体" w:hAnsi="黑体" w:eastAsia="黑体"/>
                <w:bCs/>
              </w:rPr>
            </w:pPr>
            <w:r>
              <w:rPr>
                <w:rFonts w:hint="eastAsia" w:ascii="黑体" w:hAnsi="黑体" w:eastAsia="黑体"/>
                <w:bCs/>
              </w:rPr>
              <w:t>实验教材总数</w:t>
            </w:r>
          </w:p>
        </w:tc>
        <w:tc>
          <w:tcPr>
            <w:tcW w:w="2366" w:type="pct"/>
          </w:tcPr>
          <w:p>
            <w:pPr>
              <w:jc w:val="right"/>
              <w:rPr>
                <w:rFonts w:ascii="黑体" w:hAnsi="黑体" w:eastAsia="黑体"/>
                <w:bCs/>
              </w:rPr>
            </w:pPr>
            <w:r>
              <w:rPr>
                <w:rFonts w:hint="eastAsia" w:ascii="黑体" w:hAnsi="黑体" w:eastAsia="黑体"/>
                <w:bCs/>
              </w:rPr>
              <w:t>11种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2633" w:type="pct"/>
            <w:vAlign w:val="center"/>
          </w:tcPr>
          <w:p>
            <w:pPr>
              <w:jc w:val="center"/>
              <w:rPr>
                <w:rFonts w:ascii="黑体" w:hAnsi="黑体" w:eastAsia="黑体"/>
                <w:bCs/>
              </w:rPr>
            </w:pPr>
            <w:r>
              <w:rPr>
                <w:rFonts w:hint="eastAsia" w:ascii="黑体" w:hAnsi="黑体" w:eastAsia="黑体"/>
                <w:bCs/>
              </w:rPr>
              <w:t>年度新增实验教材</w:t>
            </w:r>
          </w:p>
        </w:tc>
        <w:tc>
          <w:tcPr>
            <w:tcW w:w="2366" w:type="pct"/>
          </w:tcPr>
          <w:p>
            <w:pPr>
              <w:jc w:val="right"/>
              <w:rPr>
                <w:rFonts w:ascii="黑体" w:hAnsi="黑体" w:eastAsia="黑体"/>
                <w:bCs/>
              </w:rPr>
            </w:pPr>
            <w:r>
              <w:rPr>
                <w:rFonts w:hint="eastAsia" w:ascii="黑体" w:hAnsi="黑体" w:eastAsia="黑体"/>
                <w:bCs/>
              </w:rPr>
              <w:t>0种</w:t>
            </w:r>
          </w:p>
        </w:tc>
      </w:tr>
    </w:tbl>
    <w:p>
      <w:pPr>
        <w:ind w:firstLine="470" w:firstLineChars="196"/>
        <w:rPr>
          <w:rFonts w:ascii="楷体" w:hAnsi="楷体" w:eastAsia="楷体"/>
          <w:bCs/>
        </w:rPr>
      </w:pPr>
      <w:r>
        <w:rPr>
          <w:rFonts w:hint="eastAsia" w:ascii="楷体" w:hAnsi="楷体" w:eastAsia="楷体"/>
          <w:bCs/>
        </w:rPr>
        <w:t>注：（1）实验项目：有实验讲义和既往学生实验报告的实验项目。（2）实验教材：由中心固定人员担任主编、正式出版的实验教材。（3）实验课程：在专业培养方案中独立设置学分的实验课程。</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（三）学生获奖情况</w:t>
      </w:r>
    </w:p>
    <w:tbl>
      <w:tblPr>
        <w:tblStyle w:val="8"/>
        <w:tblW w:w="4897" w:type="pct"/>
        <w:tblInd w:w="8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393"/>
        <w:gridCol w:w="394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9" w:hRule="atLeast"/>
        </w:trPr>
        <w:tc>
          <w:tcPr>
            <w:tcW w:w="2633" w:type="pct"/>
            <w:vAlign w:val="center"/>
          </w:tcPr>
          <w:p>
            <w:pPr>
              <w:jc w:val="center"/>
              <w:rPr>
                <w:rFonts w:ascii="黑体" w:hAnsi="黑体" w:eastAsia="黑体"/>
                <w:bCs/>
              </w:rPr>
            </w:pPr>
            <w:r>
              <w:rPr>
                <w:rFonts w:hint="eastAsia" w:ascii="黑体" w:hAnsi="黑体" w:eastAsia="黑体"/>
                <w:bCs/>
              </w:rPr>
              <w:t>学生获奖人数</w:t>
            </w:r>
          </w:p>
        </w:tc>
        <w:tc>
          <w:tcPr>
            <w:tcW w:w="2366" w:type="pct"/>
            <w:vAlign w:val="center"/>
          </w:tcPr>
          <w:p>
            <w:pPr>
              <w:jc w:val="right"/>
              <w:rPr>
                <w:rFonts w:ascii="黑体" w:hAnsi="黑体" w:eastAsia="黑体"/>
                <w:bCs/>
              </w:rPr>
            </w:pPr>
            <w:r>
              <w:rPr>
                <w:rFonts w:hint="eastAsia" w:ascii="黑体" w:hAnsi="黑体" w:eastAsia="黑体"/>
                <w:bCs/>
                <w:lang w:val="en-US" w:eastAsia="zh-CN"/>
              </w:rPr>
              <w:t>19</w:t>
            </w:r>
            <w:r>
              <w:rPr>
                <w:rFonts w:hint="eastAsia" w:ascii="黑体" w:hAnsi="黑体" w:eastAsia="黑体"/>
                <w:bCs/>
              </w:rPr>
              <w:t>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1" w:hRule="atLeast"/>
        </w:trPr>
        <w:tc>
          <w:tcPr>
            <w:tcW w:w="2633" w:type="pct"/>
            <w:vAlign w:val="center"/>
          </w:tcPr>
          <w:p>
            <w:pPr>
              <w:jc w:val="center"/>
              <w:rPr>
                <w:rFonts w:ascii="黑体" w:hAnsi="黑体" w:eastAsia="黑体"/>
                <w:bCs/>
              </w:rPr>
            </w:pPr>
            <w:r>
              <w:rPr>
                <w:rFonts w:hint="eastAsia" w:ascii="黑体" w:hAnsi="黑体" w:eastAsia="黑体"/>
                <w:bCs/>
              </w:rPr>
              <w:t>学生发表论文数</w:t>
            </w:r>
          </w:p>
        </w:tc>
        <w:tc>
          <w:tcPr>
            <w:tcW w:w="2366" w:type="pct"/>
            <w:vAlign w:val="center"/>
          </w:tcPr>
          <w:p>
            <w:pPr>
              <w:jc w:val="right"/>
              <w:rPr>
                <w:rFonts w:ascii="黑体" w:hAnsi="黑体" w:eastAsia="黑体"/>
                <w:bCs/>
              </w:rPr>
            </w:pPr>
            <w:r>
              <w:rPr>
                <w:rFonts w:hint="eastAsia" w:ascii="黑体" w:hAnsi="黑体" w:eastAsia="黑体"/>
                <w:bCs/>
                <w:lang w:val="en-US" w:eastAsia="zh-CN"/>
              </w:rPr>
              <w:t>1</w:t>
            </w:r>
            <w:r>
              <w:rPr>
                <w:rFonts w:hint="eastAsia" w:ascii="黑体" w:hAnsi="黑体" w:eastAsia="黑体"/>
                <w:bCs/>
              </w:rPr>
              <w:t>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1" w:hRule="atLeast"/>
        </w:trPr>
        <w:tc>
          <w:tcPr>
            <w:tcW w:w="2633" w:type="pct"/>
            <w:vAlign w:val="center"/>
          </w:tcPr>
          <w:p>
            <w:pPr>
              <w:jc w:val="center"/>
              <w:rPr>
                <w:rFonts w:ascii="黑体" w:hAnsi="黑体" w:eastAsia="黑体"/>
                <w:bCs/>
              </w:rPr>
            </w:pPr>
            <w:r>
              <w:rPr>
                <w:rFonts w:hint="eastAsia" w:ascii="黑体" w:hAnsi="黑体" w:eastAsia="黑体"/>
                <w:bCs/>
              </w:rPr>
              <w:t>学生获得专利数</w:t>
            </w:r>
          </w:p>
        </w:tc>
        <w:tc>
          <w:tcPr>
            <w:tcW w:w="2366" w:type="pct"/>
            <w:vAlign w:val="center"/>
          </w:tcPr>
          <w:p>
            <w:pPr>
              <w:jc w:val="right"/>
              <w:rPr>
                <w:rFonts w:ascii="黑体" w:hAnsi="黑体" w:eastAsia="黑体"/>
                <w:bCs/>
              </w:rPr>
            </w:pPr>
            <w:r>
              <w:rPr>
                <w:rFonts w:hint="eastAsia" w:ascii="黑体" w:hAnsi="黑体" w:eastAsia="黑体"/>
                <w:bCs/>
                <w:lang w:val="en-US" w:eastAsia="zh-CN"/>
              </w:rPr>
              <w:t>0</w:t>
            </w:r>
            <w:r>
              <w:rPr>
                <w:rFonts w:hint="eastAsia" w:ascii="黑体" w:hAnsi="黑体" w:eastAsia="黑体"/>
                <w:bCs/>
              </w:rPr>
              <w:t>项</w:t>
            </w:r>
          </w:p>
        </w:tc>
      </w:tr>
    </w:tbl>
    <w:p>
      <w:pPr>
        <w:ind w:firstLine="470" w:firstLineChars="196"/>
        <w:rPr>
          <w:rFonts w:ascii="楷体" w:hAnsi="楷体" w:eastAsia="楷体"/>
          <w:bCs/>
        </w:rPr>
      </w:pPr>
      <w:r>
        <w:rPr>
          <w:rFonts w:hint="eastAsia" w:ascii="楷体" w:hAnsi="楷体" w:eastAsia="楷体"/>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pPr>
        <w:spacing w:before="163" w:beforeLines="50"/>
        <w:ind w:firstLine="630" w:firstLineChars="196"/>
        <w:rPr>
          <w:rFonts w:ascii="黑体" w:hAnsi="黑体" w:eastAsia="黑体"/>
          <w:b/>
          <w:bCs/>
          <w:sz w:val="32"/>
          <w:szCs w:val="32"/>
          <w:highlight w:val="none"/>
        </w:rPr>
      </w:pPr>
      <w:r>
        <w:rPr>
          <w:rFonts w:hint="eastAsia" w:ascii="黑体" w:hAnsi="黑体" w:eastAsia="黑体"/>
          <w:b/>
          <w:bCs/>
          <w:sz w:val="32"/>
          <w:szCs w:val="32"/>
          <w:highlight w:val="none"/>
        </w:rPr>
        <w:t>四、教学改革与科学研究情况</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（一）</w:t>
      </w:r>
      <w:r>
        <w:rPr>
          <w:rFonts w:hint="eastAsia" w:ascii="黑体" w:hAnsi="黑体" w:eastAsia="黑体" w:cs="仿宋_GB2312"/>
          <w:bCs/>
          <w:sz w:val="28"/>
          <w:szCs w:val="28"/>
        </w:rPr>
        <w:t>承担教学改革任务及经费</w:t>
      </w:r>
    </w:p>
    <w:tbl>
      <w:tblPr>
        <w:tblStyle w:val="7"/>
        <w:tblW w:w="488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41"/>
        <w:gridCol w:w="2140"/>
        <w:gridCol w:w="1606"/>
        <w:gridCol w:w="424"/>
        <w:gridCol w:w="1271"/>
        <w:gridCol w:w="1192"/>
        <w:gridCol w:w="770"/>
        <w:gridCol w:w="4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65" w:type="pct"/>
            <w:vAlign w:val="center"/>
          </w:tcPr>
          <w:p>
            <w:pPr>
              <w:adjustRightInd w:val="0"/>
              <w:snapToGrid w:val="0"/>
              <w:jc w:val="center"/>
              <w:rPr>
                <w:rFonts w:ascii="黑体" w:hAnsi="黑体" w:eastAsia="黑体"/>
              </w:rPr>
            </w:pPr>
            <w:r>
              <w:rPr>
                <w:rFonts w:hint="eastAsia" w:ascii="黑体" w:hAnsi="黑体" w:eastAsia="黑体" w:cs="宋体"/>
              </w:rPr>
              <w:t>序号</w:t>
            </w:r>
          </w:p>
        </w:tc>
        <w:tc>
          <w:tcPr>
            <w:tcW w:w="1287" w:type="pct"/>
            <w:vAlign w:val="center"/>
          </w:tcPr>
          <w:p>
            <w:pPr>
              <w:adjustRightInd w:val="0"/>
              <w:snapToGrid w:val="0"/>
              <w:jc w:val="center"/>
              <w:rPr>
                <w:rFonts w:ascii="黑体" w:hAnsi="黑体" w:eastAsia="黑体" w:cs="宋体"/>
              </w:rPr>
            </w:pPr>
            <w:r>
              <w:rPr>
                <w:rFonts w:hint="eastAsia" w:ascii="黑体" w:hAnsi="黑体" w:eastAsia="黑体" w:cs="宋体"/>
              </w:rPr>
              <w:t>项目/</w:t>
            </w:r>
          </w:p>
          <w:p>
            <w:pPr>
              <w:adjustRightInd w:val="0"/>
              <w:snapToGrid w:val="0"/>
              <w:jc w:val="center"/>
              <w:rPr>
                <w:rFonts w:ascii="黑体" w:hAnsi="黑体" w:eastAsia="黑体"/>
              </w:rPr>
            </w:pPr>
            <w:r>
              <w:rPr>
                <w:rFonts w:hint="eastAsia" w:ascii="黑体" w:hAnsi="黑体" w:eastAsia="黑体" w:cs="宋体"/>
              </w:rPr>
              <w:t>课题名称</w:t>
            </w:r>
          </w:p>
        </w:tc>
        <w:tc>
          <w:tcPr>
            <w:tcW w:w="966" w:type="pct"/>
            <w:vAlign w:val="center"/>
          </w:tcPr>
          <w:p>
            <w:pPr>
              <w:adjustRightInd w:val="0"/>
              <w:snapToGrid w:val="0"/>
              <w:jc w:val="center"/>
              <w:rPr>
                <w:rFonts w:ascii="黑体" w:hAnsi="黑体" w:eastAsia="黑体"/>
              </w:rPr>
            </w:pPr>
            <w:r>
              <w:rPr>
                <w:rFonts w:hint="eastAsia" w:ascii="黑体" w:hAnsi="黑体" w:eastAsia="黑体" w:cs="宋体"/>
              </w:rPr>
              <w:t>文号</w:t>
            </w:r>
          </w:p>
        </w:tc>
        <w:tc>
          <w:tcPr>
            <w:tcW w:w="255" w:type="pct"/>
            <w:vAlign w:val="center"/>
          </w:tcPr>
          <w:p>
            <w:pPr>
              <w:adjustRightInd w:val="0"/>
              <w:snapToGrid w:val="0"/>
              <w:jc w:val="center"/>
              <w:rPr>
                <w:rFonts w:ascii="黑体" w:hAnsi="黑体" w:eastAsia="黑体"/>
              </w:rPr>
            </w:pPr>
            <w:r>
              <w:rPr>
                <w:rFonts w:hint="eastAsia" w:ascii="黑体" w:hAnsi="黑体" w:eastAsia="黑体" w:cs="宋体"/>
              </w:rPr>
              <w:t>负责人</w:t>
            </w:r>
          </w:p>
        </w:tc>
        <w:tc>
          <w:tcPr>
            <w:tcW w:w="764" w:type="pct"/>
            <w:vAlign w:val="center"/>
          </w:tcPr>
          <w:p>
            <w:pPr>
              <w:adjustRightInd w:val="0"/>
              <w:snapToGrid w:val="0"/>
              <w:jc w:val="center"/>
              <w:rPr>
                <w:rFonts w:ascii="黑体" w:hAnsi="黑体" w:eastAsia="黑体"/>
              </w:rPr>
            </w:pPr>
            <w:r>
              <w:rPr>
                <w:rFonts w:hint="eastAsia" w:ascii="黑体" w:hAnsi="黑体" w:eastAsia="黑体" w:cs="宋体"/>
              </w:rPr>
              <w:t>参加人员</w:t>
            </w:r>
          </w:p>
        </w:tc>
        <w:tc>
          <w:tcPr>
            <w:tcW w:w="717" w:type="pct"/>
            <w:vAlign w:val="center"/>
          </w:tcPr>
          <w:p>
            <w:pPr>
              <w:adjustRightInd w:val="0"/>
              <w:snapToGrid w:val="0"/>
              <w:jc w:val="center"/>
              <w:rPr>
                <w:rFonts w:ascii="黑体" w:hAnsi="黑体" w:eastAsia="黑体"/>
              </w:rPr>
            </w:pPr>
            <w:r>
              <w:rPr>
                <w:rFonts w:hint="eastAsia" w:ascii="黑体" w:hAnsi="黑体" w:eastAsia="黑体" w:cs="宋体"/>
              </w:rPr>
              <w:t>起止时间</w:t>
            </w:r>
          </w:p>
        </w:tc>
        <w:tc>
          <w:tcPr>
            <w:tcW w:w="463" w:type="pct"/>
            <w:vAlign w:val="center"/>
          </w:tcPr>
          <w:p>
            <w:pPr>
              <w:adjustRightInd w:val="0"/>
              <w:snapToGrid w:val="0"/>
              <w:jc w:val="center"/>
              <w:rPr>
                <w:rFonts w:ascii="黑体" w:hAnsi="黑体" w:eastAsia="黑体"/>
              </w:rPr>
            </w:pPr>
            <w:r>
              <w:rPr>
                <w:rFonts w:hint="eastAsia" w:ascii="黑体" w:hAnsi="黑体" w:eastAsia="黑体" w:cs="宋体"/>
              </w:rPr>
              <w:t>经费（</w:t>
            </w:r>
            <w:r>
              <w:rPr>
                <w:rFonts w:hint="eastAsia" w:ascii="黑体" w:hAnsi="黑体" w:eastAsia="黑体" w:cs="仿宋_GB2312"/>
              </w:rPr>
              <w:t>万元</w:t>
            </w:r>
            <w:r>
              <w:rPr>
                <w:rFonts w:hint="eastAsia" w:ascii="黑体" w:hAnsi="黑体" w:eastAsia="黑体" w:cs="宋体"/>
              </w:rPr>
              <w:t>）</w:t>
            </w:r>
          </w:p>
        </w:tc>
        <w:tc>
          <w:tcPr>
            <w:tcW w:w="284" w:type="pct"/>
            <w:vAlign w:val="center"/>
          </w:tcPr>
          <w:p>
            <w:pPr>
              <w:adjustRightInd w:val="0"/>
              <w:snapToGrid w:val="0"/>
              <w:jc w:val="center"/>
              <w:rPr>
                <w:rFonts w:ascii="黑体" w:hAnsi="黑体" w:eastAsia="黑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265" w:type="pct"/>
            <w:vAlign w:val="center"/>
          </w:tcPr>
          <w:p>
            <w:pPr>
              <w:adjustRightInd w:val="0"/>
              <w:snapToGrid w:val="0"/>
              <w:jc w:val="center"/>
              <w:rPr>
                <w:rFonts w:ascii="楷体" w:hAnsi="楷体" w:eastAsia="楷体"/>
              </w:rPr>
            </w:pPr>
            <w:r>
              <w:rPr>
                <w:rFonts w:hint="eastAsia" w:ascii="楷体" w:hAnsi="楷体" w:eastAsia="楷体"/>
              </w:rPr>
              <w:t>1</w:t>
            </w:r>
          </w:p>
        </w:tc>
        <w:tc>
          <w:tcPr>
            <w:tcW w:w="1287" w:type="pct"/>
            <w:vAlign w:val="center"/>
          </w:tcPr>
          <w:p>
            <w:pPr>
              <w:adjustRightInd w:val="0"/>
              <w:snapToGrid w:val="0"/>
              <w:jc w:val="center"/>
              <w:rPr>
                <w:rFonts w:ascii="楷体" w:hAnsi="楷体" w:eastAsia="楷体"/>
              </w:rPr>
            </w:pPr>
            <w:r>
              <w:rPr>
                <w:rFonts w:hint="eastAsia" w:ascii="楷体" w:hAnsi="楷体" w:eastAsia="楷体"/>
              </w:rPr>
              <w:t>新工科背景下机械工程训练课程“双师型”教师队伍建设研究与实践</w:t>
            </w:r>
          </w:p>
        </w:tc>
        <w:tc>
          <w:tcPr>
            <w:tcW w:w="966" w:type="pct"/>
            <w:vAlign w:val="center"/>
          </w:tcPr>
          <w:p>
            <w:pPr>
              <w:adjustRightInd w:val="0"/>
              <w:snapToGrid w:val="0"/>
              <w:jc w:val="center"/>
              <w:rPr>
                <w:rFonts w:ascii="楷体" w:hAnsi="楷体" w:eastAsia="楷体"/>
              </w:rPr>
            </w:pPr>
            <w:r>
              <w:rPr>
                <w:rFonts w:hint="eastAsia" w:ascii="楷体" w:hAnsi="楷体" w:eastAsia="楷体"/>
              </w:rPr>
              <w:t>仁爱学院校教[2021]15号</w:t>
            </w:r>
          </w:p>
        </w:tc>
        <w:tc>
          <w:tcPr>
            <w:tcW w:w="255" w:type="pct"/>
            <w:vAlign w:val="center"/>
          </w:tcPr>
          <w:p>
            <w:pPr>
              <w:adjustRightInd w:val="0"/>
              <w:snapToGrid w:val="0"/>
              <w:jc w:val="center"/>
              <w:rPr>
                <w:rFonts w:ascii="楷体" w:hAnsi="楷体" w:eastAsia="楷体"/>
              </w:rPr>
            </w:pPr>
            <w:r>
              <w:rPr>
                <w:rFonts w:hint="eastAsia" w:ascii="楷体" w:hAnsi="楷体" w:eastAsia="楷体"/>
              </w:rPr>
              <w:t>么大锁</w:t>
            </w:r>
          </w:p>
        </w:tc>
        <w:tc>
          <w:tcPr>
            <w:tcW w:w="764" w:type="pct"/>
            <w:vAlign w:val="center"/>
          </w:tcPr>
          <w:p>
            <w:pPr>
              <w:adjustRightInd w:val="0"/>
              <w:snapToGrid w:val="0"/>
              <w:jc w:val="center"/>
              <w:rPr>
                <w:rFonts w:ascii="楷体" w:hAnsi="楷体" w:eastAsia="楷体"/>
              </w:rPr>
            </w:pPr>
            <w:r>
              <w:rPr>
                <w:rFonts w:hint="eastAsia" w:ascii="楷体" w:hAnsi="楷体" w:eastAsia="楷体"/>
              </w:rPr>
              <w:t>刘民杰、季宁、贺莹、吴国鹏</w:t>
            </w:r>
          </w:p>
        </w:tc>
        <w:tc>
          <w:tcPr>
            <w:tcW w:w="717" w:type="pct"/>
            <w:vAlign w:val="center"/>
          </w:tcPr>
          <w:p>
            <w:pPr>
              <w:jc w:val="center"/>
              <w:rPr>
                <w:rFonts w:ascii="仿宋" w:hAnsi="仿宋" w:eastAsia="仿宋"/>
                <w:sz w:val="28"/>
                <w:szCs w:val="28"/>
              </w:rPr>
            </w:pPr>
            <w:r>
              <w:rPr>
                <w:rFonts w:hint="eastAsia" w:ascii="黑体" w:hAnsi="黑体" w:eastAsia="黑体" w:cs="黑体"/>
                <w:bCs/>
              </w:rPr>
              <w:t>2021.4.</w:t>
            </w:r>
            <w:r>
              <w:rPr>
                <w:rFonts w:hint="eastAsia" w:ascii="楷体" w:hAnsi="楷体" w:eastAsia="楷体"/>
              </w:rPr>
              <w:t>-2023.4</w:t>
            </w:r>
          </w:p>
        </w:tc>
        <w:tc>
          <w:tcPr>
            <w:tcW w:w="463" w:type="pct"/>
            <w:vAlign w:val="center"/>
          </w:tcPr>
          <w:p>
            <w:pPr>
              <w:adjustRightInd w:val="0"/>
              <w:snapToGrid w:val="0"/>
              <w:jc w:val="center"/>
              <w:rPr>
                <w:rFonts w:ascii="楷体" w:hAnsi="楷体" w:eastAsia="楷体"/>
              </w:rPr>
            </w:pPr>
            <w:r>
              <w:rPr>
                <w:rFonts w:hint="eastAsia" w:ascii="楷体" w:hAnsi="楷体" w:eastAsia="楷体"/>
              </w:rPr>
              <w:t>0.5</w:t>
            </w:r>
          </w:p>
        </w:tc>
        <w:tc>
          <w:tcPr>
            <w:tcW w:w="284" w:type="pct"/>
            <w:vAlign w:val="center"/>
          </w:tcPr>
          <w:p>
            <w:pPr>
              <w:adjustRightInd w:val="0"/>
              <w:snapToGrid w:val="0"/>
              <w:jc w:val="center"/>
              <w:rPr>
                <w:rFonts w:ascii="楷体" w:hAnsi="楷体" w:eastAsia="楷体"/>
              </w:rPr>
            </w:pPr>
            <w:r>
              <w:rPr>
                <w:rFonts w:hint="eastAsia" w:ascii="楷体" w:hAnsi="楷体" w:eastAsia="楷体"/>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265" w:type="pct"/>
            <w:vAlign w:val="center"/>
          </w:tcPr>
          <w:p>
            <w:pPr>
              <w:adjustRightInd w:val="0"/>
              <w:snapToGrid w:val="0"/>
              <w:jc w:val="center"/>
              <w:rPr>
                <w:rFonts w:ascii="楷体" w:hAnsi="楷体" w:eastAsia="楷体"/>
              </w:rPr>
            </w:pPr>
            <w:r>
              <w:rPr>
                <w:rFonts w:hint="eastAsia" w:ascii="楷体" w:hAnsi="楷体" w:eastAsia="楷体"/>
              </w:rPr>
              <w:t>2</w:t>
            </w:r>
          </w:p>
        </w:tc>
        <w:tc>
          <w:tcPr>
            <w:tcW w:w="1287" w:type="pct"/>
            <w:vAlign w:val="center"/>
          </w:tcPr>
          <w:p>
            <w:pPr>
              <w:adjustRightInd w:val="0"/>
              <w:snapToGrid w:val="0"/>
              <w:jc w:val="center"/>
              <w:rPr>
                <w:rFonts w:ascii="楷体" w:hAnsi="楷体" w:eastAsia="楷体"/>
              </w:rPr>
            </w:pPr>
            <w:r>
              <w:rPr>
                <w:rFonts w:hint="eastAsia" w:ascii="楷体" w:hAnsi="楷体" w:eastAsia="楷体"/>
              </w:rPr>
              <w:t>模具设计与制造方向实践类课程教学内容探索</w:t>
            </w:r>
          </w:p>
        </w:tc>
        <w:tc>
          <w:tcPr>
            <w:tcW w:w="966" w:type="pct"/>
            <w:vAlign w:val="center"/>
          </w:tcPr>
          <w:p>
            <w:pPr>
              <w:adjustRightInd w:val="0"/>
              <w:snapToGrid w:val="0"/>
              <w:jc w:val="center"/>
              <w:rPr>
                <w:rFonts w:ascii="楷体" w:hAnsi="楷体" w:eastAsia="楷体"/>
              </w:rPr>
            </w:pPr>
            <w:r>
              <w:rPr>
                <w:rFonts w:hint="eastAsia" w:ascii="楷体" w:hAnsi="楷体" w:eastAsia="楷体"/>
              </w:rPr>
              <w:t>仁爱学院校教[2021]15号</w:t>
            </w:r>
          </w:p>
        </w:tc>
        <w:tc>
          <w:tcPr>
            <w:tcW w:w="255" w:type="pct"/>
            <w:vAlign w:val="center"/>
          </w:tcPr>
          <w:p>
            <w:pPr>
              <w:adjustRightInd w:val="0"/>
              <w:snapToGrid w:val="0"/>
              <w:jc w:val="center"/>
              <w:rPr>
                <w:rFonts w:ascii="楷体" w:hAnsi="楷体" w:eastAsia="楷体"/>
              </w:rPr>
            </w:pPr>
            <w:r>
              <w:rPr>
                <w:rFonts w:hint="eastAsia" w:ascii="楷体" w:hAnsi="楷体" w:eastAsia="楷体"/>
              </w:rPr>
              <w:t>马超</w:t>
            </w:r>
          </w:p>
        </w:tc>
        <w:tc>
          <w:tcPr>
            <w:tcW w:w="764" w:type="pct"/>
            <w:vAlign w:val="center"/>
          </w:tcPr>
          <w:p>
            <w:pPr>
              <w:adjustRightInd w:val="0"/>
              <w:snapToGrid w:val="0"/>
              <w:jc w:val="center"/>
              <w:rPr>
                <w:rFonts w:ascii="楷体" w:hAnsi="楷体" w:eastAsia="楷体"/>
              </w:rPr>
            </w:pPr>
            <w:r>
              <w:rPr>
                <w:rFonts w:hint="eastAsia" w:ascii="楷体" w:hAnsi="楷体" w:eastAsia="楷体"/>
              </w:rPr>
              <w:t>陈晔、古丽、季宁、王丹</w:t>
            </w:r>
          </w:p>
        </w:tc>
        <w:tc>
          <w:tcPr>
            <w:tcW w:w="717" w:type="pct"/>
            <w:vAlign w:val="center"/>
          </w:tcPr>
          <w:p>
            <w:pPr>
              <w:adjustRightInd w:val="0"/>
              <w:snapToGrid w:val="0"/>
              <w:jc w:val="center"/>
              <w:rPr>
                <w:rFonts w:ascii="楷体" w:hAnsi="楷体" w:eastAsia="楷体"/>
              </w:rPr>
            </w:pPr>
            <w:r>
              <w:rPr>
                <w:rFonts w:hint="eastAsia" w:ascii="黑体" w:hAnsi="黑体" w:eastAsia="黑体" w:cs="黑体"/>
                <w:bCs/>
              </w:rPr>
              <w:t>2021.3.</w:t>
            </w:r>
            <w:r>
              <w:rPr>
                <w:rFonts w:hint="eastAsia" w:ascii="楷体" w:hAnsi="楷体" w:eastAsia="楷体"/>
              </w:rPr>
              <w:t>-2023.3</w:t>
            </w:r>
          </w:p>
        </w:tc>
        <w:tc>
          <w:tcPr>
            <w:tcW w:w="463" w:type="pct"/>
            <w:vAlign w:val="center"/>
          </w:tcPr>
          <w:p>
            <w:pPr>
              <w:adjustRightInd w:val="0"/>
              <w:snapToGrid w:val="0"/>
              <w:jc w:val="center"/>
              <w:rPr>
                <w:rFonts w:ascii="楷体" w:hAnsi="楷体" w:eastAsia="楷体"/>
              </w:rPr>
            </w:pPr>
            <w:r>
              <w:rPr>
                <w:rFonts w:hint="eastAsia" w:ascii="楷体" w:hAnsi="楷体" w:eastAsia="楷体"/>
              </w:rPr>
              <w:t>0.3</w:t>
            </w:r>
          </w:p>
        </w:tc>
        <w:tc>
          <w:tcPr>
            <w:tcW w:w="284" w:type="pct"/>
            <w:vAlign w:val="center"/>
          </w:tcPr>
          <w:p>
            <w:pPr>
              <w:adjustRightInd w:val="0"/>
              <w:snapToGrid w:val="0"/>
              <w:jc w:val="center"/>
              <w:rPr>
                <w:rFonts w:ascii="楷体" w:hAnsi="楷体" w:eastAsia="楷体"/>
              </w:rPr>
            </w:pPr>
            <w:r>
              <w:rPr>
                <w:rFonts w:hint="eastAsia" w:ascii="楷体" w:hAnsi="楷体" w:eastAsia="楷体"/>
              </w:rPr>
              <w:t>a</w:t>
            </w:r>
          </w:p>
        </w:tc>
      </w:tr>
    </w:tbl>
    <w:p>
      <w:pPr>
        <w:spacing w:before="163" w:beforeLines="50"/>
        <w:ind w:left="2" w:leftChars="1" w:firstLine="480" w:firstLineChars="200"/>
        <w:rPr>
          <w:rFonts w:ascii="楷体" w:hAnsi="楷体" w:eastAsia="楷体" w:cs="仿宋_GB2312"/>
        </w:rPr>
      </w:pPr>
      <w:r>
        <w:rPr>
          <w:rFonts w:hint="eastAsia" w:ascii="楷体" w:hAnsi="楷体" w:eastAsia="楷体"/>
          <w:bCs/>
        </w:rPr>
        <w:t>注：</w:t>
      </w:r>
      <w:r>
        <w:rPr>
          <w:rFonts w:hint="eastAsia" w:ascii="楷体" w:hAnsi="楷体" w:eastAsia="楷体"/>
        </w:rPr>
        <w:t>此表填写省部级以上教学改革项目</w:t>
      </w:r>
      <w:r>
        <w:rPr>
          <w:rFonts w:hint="eastAsia" w:ascii="楷体" w:hAnsi="楷体" w:eastAsia="楷体"/>
          <w:bCs/>
        </w:rPr>
        <w:t>/</w:t>
      </w:r>
      <w:r>
        <w:rPr>
          <w:rFonts w:ascii="楷体" w:hAnsi="楷体" w:eastAsia="楷体"/>
          <w:bCs/>
        </w:rPr>
        <w:t>课题</w:t>
      </w:r>
      <w:r>
        <w:rPr>
          <w:rFonts w:hint="eastAsia" w:ascii="楷体" w:hAnsi="楷体" w:eastAsia="楷体"/>
          <w:bCs/>
        </w:rPr>
        <w:t>。</w:t>
      </w:r>
      <w:r>
        <w:rPr>
          <w:rFonts w:hint="eastAsia" w:ascii="楷体" w:hAnsi="楷体" w:eastAsia="楷体"/>
        </w:rPr>
        <w:t>（1）项目/课题</w:t>
      </w:r>
      <w:r>
        <w:rPr>
          <w:rFonts w:ascii="楷体" w:hAnsi="楷体" w:eastAsia="楷体"/>
          <w:bCs/>
        </w:rPr>
        <w:t>名称：</w:t>
      </w:r>
      <w:r>
        <w:rPr>
          <w:rFonts w:ascii="楷体" w:hAnsi="楷体" w:eastAsia="楷体" w:cs="仿宋_GB2312"/>
        </w:rPr>
        <w:t>项目管理部门下达的有正式文号的最小一级子课题名称。</w:t>
      </w:r>
      <w:r>
        <w:rPr>
          <w:rFonts w:hint="eastAsia" w:ascii="楷体" w:hAnsi="楷体" w:eastAsia="楷体" w:cs="仿宋_GB2312"/>
        </w:rPr>
        <w:t>（2）</w:t>
      </w:r>
      <w:r>
        <w:rPr>
          <w:rFonts w:ascii="楷体" w:hAnsi="楷体" w:eastAsia="楷体" w:cs="仿宋_GB2312"/>
          <w:bCs/>
        </w:rPr>
        <w:t>文号：</w:t>
      </w:r>
      <w:r>
        <w:rPr>
          <w:rFonts w:ascii="楷体" w:hAnsi="楷体" w:eastAsia="楷体" w:cs="仿宋_GB2312"/>
        </w:rPr>
        <w:t>项目管理部门下达文件的文号。</w:t>
      </w:r>
      <w:r>
        <w:rPr>
          <w:rFonts w:hint="eastAsia" w:ascii="楷体" w:hAnsi="楷体" w:eastAsia="楷体" w:cs="仿宋_GB2312"/>
        </w:rPr>
        <w:t>（3）</w:t>
      </w:r>
      <w:r>
        <w:rPr>
          <w:rFonts w:ascii="楷体" w:hAnsi="楷体" w:eastAsia="楷体" w:cs="仿宋_GB2312"/>
        </w:rPr>
        <w:t>负责人：必须是</w:t>
      </w:r>
      <w:r>
        <w:rPr>
          <w:rFonts w:hint="eastAsia" w:ascii="楷体" w:hAnsi="楷体" w:eastAsia="楷体" w:cs="仿宋_GB2312"/>
        </w:rPr>
        <w:t>示范</w:t>
      </w:r>
      <w:r>
        <w:rPr>
          <w:rFonts w:ascii="楷体" w:hAnsi="楷体" w:eastAsia="楷体" w:cs="仿宋_GB2312"/>
        </w:rPr>
        <w:t>中心</w:t>
      </w:r>
      <w:r>
        <w:rPr>
          <w:rFonts w:hint="eastAsia" w:ascii="楷体" w:hAnsi="楷体" w:eastAsia="楷体" w:cs="仿宋_GB2312"/>
        </w:rPr>
        <w:t>人员（含固定人员和流动人员）</w:t>
      </w:r>
      <w:r>
        <w:rPr>
          <w:rFonts w:ascii="楷体" w:hAnsi="楷体" w:eastAsia="楷体" w:cs="仿宋_GB2312"/>
        </w:rPr>
        <w:t>。</w:t>
      </w:r>
      <w:r>
        <w:rPr>
          <w:rFonts w:hint="eastAsia" w:ascii="楷体" w:hAnsi="楷体" w:eastAsia="楷体" w:cs="仿宋_GB2312"/>
        </w:rPr>
        <w:t>（4）</w:t>
      </w:r>
      <w:r>
        <w:rPr>
          <w:rFonts w:ascii="楷体" w:hAnsi="楷体" w:eastAsia="楷体" w:cs="宋体"/>
          <w:bCs/>
        </w:rPr>
        <w:t>参加人员：</w:t>
      </w:r>
      <w:r>
        <w:rPr>
          <w:rFonts w:ascii="楷体" w:hAnsi="楷体" w:eastAsia="楷体" w:cs="宋体"/>
        </w:rPr>
        <w:t>所有参加人员，</w:t>
      </w:r>
      <w:r>
        <w:rPr>
          <w:rFonts w:ascii="楷体" w:hAnsi="楷体" w:eastAsia="楷体"/>
        </w:rPr>
        <w:t>其中研究生、博士后名字后标注*，非本中心人员名字后标注＃。</w:t>
      </w:r>
      <w:r>
        <w:rPr>
          <w:rFonts w:hint="eastAsia" w:ascii="楷体" w:hAnsi="楷体" w:eastAsia="楷体"/>
        </w:rPr>
        <w:t>（5）</w:t>
      </w:r>
      <w:r>
        <w:rPr>
          <w:rFonts w:hint="eastAsia" w:ascii="楷体" w:hAnsi="楷体" w:eastAsia="楷体"/>
          <w:bCs/>
        </w:rPr>
        <w:t>经费：</w:t>
      </w:r>
      <w:r>
        <w:rPr>
          <w:rFonts w:hint="eastAsia" w:ascii="楷体" w:hAnsi="楷体" w:eastAsia="楷体" w:cs="仿宋_GB2312"/>
        </w:rPr>
        <w:t>指示范中心本年度实际到账的研究经费。（6）</w:t>
      </w:r>
      <w:r>
        <w:rPr>
          <w:rFonts w:hint="eastAsia" w:ascii="楷体" w:hAnsi="楷体" w:eastAsia="楷体" w:cs="宋体"/>
          <w:bCs/>
        </w:rPr>
        <w:t>类别：</w:t>
      </w:r>
      <w:r>
        <w:rPr>
          <w:rFonts w:hint="eastAsia" w:ascii="楷体" w:hAnsi="楷体" w:eastAsia="楷体" w:cs="仿宋_GB2312"/>
        </w:rPr>
        <w:t>分为</w:t>
      </w:r>
      <w:r>
        <w:rPr>
          <w:rFonts w:ascii="楷体" w:hAnsi="楷体" w:eastAsia="楷体"/>
        </w:rPr>
        <w:t>a、b</w:t>
      </w:r>
      <w:r>
        <w:rPr>
          <w:rFonts w:hint="eastAsia" w:ascii="楷体" w:hAnsi="楷体" w:eastAsia="楷体" w:cs="仿宋_GB2312"/>
        </w:rPr>
        <w:t>两类，</w:t>
      </w:r>
      <w:r>
        <w:rPr>
          <w:rFonts w:ascii="楷体" w:hAnsi="楷体" w:eastAsia="楷体"/>
        </w:rPr>
        <w:t>a</w:t>
      </w:r>
      <w:r>
        <w:rPr>
          <w:rFonts w:hint="eastAsia" w:ascii="楷体" w:hAnsi="楷体" w:eastAsia="楷体" w:cs="仿宋_GB2312"/>
        </w:rPr>
        <w:t>类课题指以示范中心人员为第一负责人的课题；</w:t>
      </w:r>
      <w:r>
        <w:rPr>
          <w:rFonts w:ascii="楷体" w:hAnsi="楷体" w:eastAsia="楷体"/>
        </w:rPr>
        <w:t>b</w:t>
      </w:r>
      <w:r>
        <w:rPr>
          <w:rFonts w:hint="eastAsia" w:ascii="楷体" w:hAnsi="楷体" w:eastAsia="楷体" w:cs="仿宋_GB2312"/>
        </w:rPr>
        <w:t>类课题指</w:t>
      </w:r>
      <w:r>
        <w:rPr>
          <w:rFonts w:hint="eastAsia" w:ascii="楷体" w:hAnsi="楷体" w:eastAsia="楷体"/>
        </w:rPr>
        <w:t>本示范中心协同其他单位研究的课题</w:t>
      </w:r>
      <w:r>
        <w:rPr>
          <w:rFonts w:hint="eastAsia" w:ascii="楷体" w:hAnsi="楷体" w:eastAsia="楷体" w:cs="仿宋_GB2312"/>
        </w:rPr>
        <w:t>。</w:t>
      </w:r>
    </w:p>
    <w:p>
      <w:pPr>
        <w:spacing w:before="163" w:beforeLines="50" w:after="163" w:afterLines="50"/>
        <w:ind w:firstLine="560" w:firstLineChars="200"/>
        <w:rPr>
          <w:rFonts w:ascii="黑体" w:hAnsi="黑体" w:eastAsia="黑体" w:cs="仿宋_GB2312"/>
          <w:bCs/>
          <w:sz w:val="28"/>
          <w:szCs w:val="28"/>
          <w:highlight w:val="none"/>
        </w:rPr>
      </w:pPr>
      <w:r>
        <w:rPr>
          <w:rFonts w:hint="eastAsia" w:ascii="黑体" w:hAnsi="黑体" w:eastAsia="黑体" w:cs="宋体"/>
          <w:sz w:val="28"/>
          <w:szCs w:val="28"/>
          <w:highlight w:val="none"/>
        </w:rPr>
        <w:t>（二）</w:t>
      </w:r>
      <w:r>
        <w:rPr>
          <w:rFonts w:hint="eastAsia" w:ascii="黑体" w:hAnsi="黑体" w:eastAsia="黑体" w:cs="仿宋_GB2312"/>
          <w:bCs/>
          <w:sz w:val="28"/>
          <w:szCs w:val="28"/>
          <w:highlight w:val="none"/>
        </w:rPr>
        <w:t>研究成果</w:t>
      </w:r>
    </w:p>
    <w:p>
      <w:pPr>
        <w:spacing w:before="163" w:beforeLines="50" w:after="163" w:afterLines="50"/>
        <w:ind w:firstLine="480" w:firstLineChars="200"/>
        <w:rPr>
          <w:rFonts w:ascii="黑体" w:hAnsi="黑体" w:eastAsia="黑体"/>
        </w:rPr>
      </w:pPr>
      <w:r>
        <w:rPr>
          <w:rFonts w:hint="eastAsia" w:ascii="黑体" w:hAnsi="黑体" w:eastAsia="黑体" w:cs="仿宋_GB2312"/>
        </w:rPr>
        <w:t>1.专利情况</w:t>
      </w:r>
    </w:p>
    <w:tbl>
      <w:tblPr>
        <w:tblStyle w:val="7"/>
        <w:tblW w:w="4873" w:type="pct"/>
        <w:tblInd w:w="11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95"/>
        <w:gridCol w:w="1416"/>
        <w:gridCol w:w="2137"/>
        <w:gridCol w:w="1417"/>
        <w:gridCol w:w="1115"/>
        <w:gridCol w:w="809"/>
        <w:gridCol w:w="7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9" w:hRule="atLeast"/>
        </w:trPr>
        <w:tc>
          <w:tcPr>
            <w:tcW w:w="419" w:type="pct"/>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852" w:type="pct"/>
            <w:vAlign w:val="center"/>
          </w:tcPr>
          <w:p>
            <w:pPr>
              <w:adjustRightInd w:val="0"/>
              <w:snapToGrid w:val="0"/>
              <w:jc w:val="center"/>
              <w:rPr>
                <w:rFonts w:ascii="黑体" w:hAnsi="黑体" w:eastAsia="黑体" w:cs="宋体"/>
              </w:rPr>
            </w:pPr>
            <w:r>
              <w:rPr>
                <w:rFonts w:hint="eastAsia" w:ascii="黑体" w:hAnsi="黑体" w:eastAsia="黑体" w:cs="宋体"/>
              </w:rPr>
              <w:t>专利名称</w:t>
            </w:r>
          </w:p>
        </w:tc>
        <w:tc>
          <w:tcPr>
            <w:tcW w:w="1286" w:type="pct"/>
            <w:vAlign w:val="center"/>
          </w:tcPr>
          <w:p>
            <w:pPr>
              <w:adjustRightInd w:val="0"/>
              <w:snapToGrid w:val="0"/>
              <w:jc w:val="center"/>
              <w:rPr>
                <w:rFonts w:ascii="黑体" w:hAnsi="黑体" w:eastAsia="黑体" w:cs="宋体"/>
              </w:rPr>
            </w:pPr>
            <w:r>
              <w:rPr>
                <w:rFonts w:hint="eastAsia" w:ascii="黑体" w:hAnsi="黑体" w:eastAsia="黑体" w:cs="宋体"/>
              </w:rPr>
              <w:t>专利授权号</w:t>
            </w:r>
          </w:p>
        </w:tc>
        <w:tc>
          <w:tcPr>
            <w:tcW w:w="853" w:type="pct"/>
            <w:vAlign w:val="center"/>
          </w:tcPr>
          <w:p>
            <w:pPr>
              <w:adjustRightInd w:val="0"/>
              <w:snapToGrid w:val="0"/>
              <w:jc w:val="center"/>
              <w:rPr>
                <w:rFonts w:ascii="黑体" w:hAnsi="黑体" w:eastAsia="黑体" w:cs="宋体"/>
              </w:rPr>
            </w:pPr>
            <w:r>
              <w:rPr>
                <w:rFonts w:hint="eastAsia" w:ascii="黑体" w:hAnsi="黑体" w:eastAsia="黑体" w:cs="宋体"/>
              </w:rPr>
              <w:t>获准国别</w:t>
            </w:r>
          </w:p>
        </w:tc>
        <w:tc>
          <w:tcPr>
            <w:tcW w:w="671" w:type="pct"/>
            <w:vAlign w:val="center"/>
          </w:tcPr>
          <w:p>
            <w:pPr>
              <w:adjustRightInd w:val="0"/>
              <w:snapToGrid w:val="0"/>
              <w:jc w:val="center"/>
              <w:rPr>
                <w:rFonts w:ascii="黑体" w:hAnsi="黑体" w:eastAsia="黑体" w:cs="宋体"/>
              </w:rPr>
            </w:pPr>
            <w:r>
              <w:rPr>
                <w:rFonts w:hint="eastAsia" w:ascii="黑体" w:hAnsi="黑体" w:eastAsia="黑体" w:cs="宋体"/>
              </w:rPr>
              <w:t>完成人</w:t>
            </w:r>
          </w:p>
        </w:tc>
        <w:tc>
          <w:tcPr>
            <w:tcW w:w="487" w:type="pct"/>
            <w:vAlign w:val="center"/>
          </w:tcPr>
          <w:p>
            <w:pPr>
              <w:adjustRightInd w:val="0"/>
              <w:snapToGrid w:val="0"/>
              <w:jc w:val="center"/>
              <w:rPr>
                <w:rFonts w:ascii="黑体" w:hAnsi="黑体" w:eastAsia="黑体" w:cs="宋体"/>
              </w:rPr>
            </w:pPr>
            <w:r>
              <w:rPr>
                <w:rFonts w:hint="eastAsia" w:ascii="黑体" w:hAnsi="黑体" w:eastAsia="黑体" w:cs="宋体"/>
              </w:rPr>
              <w:t>类型</w:t>
            </w:r>
          </w:p>
        </w:tc>
        <w:tc>
          <w:tcPr>
            <w:tcW w:w="428" w:type="pct"/>
            <w:vAlign w:val="center"/>
          </w:tcPr>
          <w:p>
            <w:pPr>
              <w:adjustRightInd w:val="0"/>
              <w:snapToGrid w:val="0"/>
              <w:jc w:val="center"/>
              <w:rPr>
                <w:rFonts w:ascii="黑体" w:hAnsi="黑体" w:eastAsia="黑体" w:cs="宋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19" w:type="pct"/>
            <w:vAlign w:val="center"/>
          </w:tcPr>
          <w:p>
            <w:pPr>
              <w:adjustRightInd w:val="0"/>
              <w:snapToGrid w:val="0"/>
              <w:jc w:val="center"/>
              <w:rPr>
                <w:rFonts w:hint="eastAsia" w:ascii="楷体" w:hAnsi="楷体" w:eastAsia="楷体"/>
              </w:rPr>
            </w:pPr>
            <w:r>
              <w:rPr>
                <w:rFonts w:hint="eastAsia" w:ascii="楷体" w:hAnsi="楷体" w:eastAsia="楷体"/>
              </w:rPr>
              <w:t>1</w:t>
            </w:r>
          </w:p>
        </w:tc>
        <w:tc>
          <w:tcPr>
            <w:tcW w:w="852" w:type="pct"/>
          </w:tcPr>
          <w:p>
            <w:pPr>
              <w:adjustRightInd w:val="0"/>
              <w:snapToGrid w:val="0"/>
              <w:jc w:val="center"/>
              <w:rPr>
                <w:rFonts w:hint="eastAsia" w:ascii="楷体" w:hAnsi="楷体" w:eastAsia="楷体"/>
              </w:rPr>
            </w:pPr>
            <w:r>
              <w:rPr>
                <w:rFonts w:hint="eastAsia" w:ascii="楷体" w:hAnsi="楷体" w:eastAsia="楷体"/>
              </w:rPr>
              <w:t>一种缸套损伤测试装置</w:t>
            </w:r>
          </w:p>
        </w:tc>
        <w:tc>
          <w:tcPr>
            <w:tcW w:w="1286" w:type="pct"/>
          </w:tcPr>
          <w:p>
            <w:pPr>
              <w:adjustRightInd w:val="0"/>
              <w:snapToGrid w:val="0"/>
              <w:jc w:val="both"/>
              <w:rPr>
                <w:rFonts w:ascii="楷体" w:hAnsi="楷体" w:eastAsia="楷体"/>
              </w:rPr>
            </w:pPr>
            <w:r>
              <w:rPr>
                <w:rFonts w:hint="eastAsia" w:ascii="楷体" w:hAnsi="楷体" w:eastAsia="楷体"/>
              </w:rPr>
              <w:t>ZL202310424095.9</w:t>
            </w:r>
          </w:p>
        </w:tc>
        <w:tc>
          <w:tcPr>
            <w:tcW w:w="853" w:type="pct"/>
          </w:tcPr>
          <w:p>
            <w:pPr>
              <w:adjustRightInd w:val="0"/>
              <w:snapToGrid w:val="0"/>
              <w:jc w:val="center"/>
              <w:rPr>
                <w:rFonts w:ascii="楷体" w:hAnsi="楷体" w:eastAsia="楷体"/>
              </w:rPr>
            </w:pPr>
            <w:r>
              <w:rPr>
                <w:rFonts w:hint="eastAsia" w:ascii="楷体" w:hAnsi="楷体" w:eastAsia="楷体"/>
              </w:rPr>
              <w:t>中国</w:t>
            </w:r>
          </w:p>
        </w:tc>
        <w:tc>
          <w:tcPr>
            <w:tcW w:w="671" w:type="pct"/>
          </w:tcPr>
          <w:p>
            <w:pPr>
              <w:adjustRightInd w:val="0"/>
              <w:snapToGrid w:val="0"/>
              <w:jc w:val="center"/>
              <w:rPr>
                <w:rFonts w:ascii="楷体" w:hAnsi="楷体" w:eastAsia="楷体"/>
              </w:rPr>
            </w:pPr>
            <w:r>
              <w:rPr>
                <w:rFonts w:hint="eastAsia" w:ascii="楷体" w:hAnsi="楷体" w:eastAsia="楷体"/>
              </w:rPr>
              <w:t>袁铁彪;于洋洋,王丹:刘民杰;张俊红</w:t>
            </w:r>
          </w:p>
        </w:tc>
        <w:tc>
          <w:tcPr>
            <w:tcW w:w="487" w:type="pct"/>
          </w:tcPr>
          <w:p>
            <w:pPr>
              <w:adjustRightInd w:val="0"/>
              <w:snapToGrid w:val="0"/>
              <w:jc w:val="center"/>
              <w:rPr>
                <w:rFonts w:ascii="楷体" w:hAnsi="楷体" w:eastAsia="楷体"/>
              </w:rPr>
            </w:pPr>
            <w:r>
              <w:rPr>
                <w:rFonts w:hint="eastAsia" w:ascii="楷体" w:hAnsi="楷体" w:eastAsia="楷体"/>
              </w:rPr>
              <w:t>发明</w:t>
            </w:r>
          </w:p>
        </w:tc>
        <w:tc>
          <w:tcPr>
            <w:tcW w:w="428" w:type="pct"/>
          </w:tcPr>
          <w:p>
            <w:pPr>
              <w:adjustRightInd w:val="0"/>
              <w:snapToGrid w:val="0"/>
              <w:jc w:val="center"/>
              <w:rPr>
                <w:rFonts w:ascii="楷体" w:hAnsi="楷体" w:eastAsia="楷体"/>
              </w:rPr>
            </w:pPr>
            <w:bookmarkStart w:id="103" w:name="OLE_LINK105"/>
            <w:r>
              <w:rPr>
                <w:rFonts w:hint="eastAsia" w:ascii="楷体" w:hAnsi="楷体" w:eastAsia="楷体" w:cs="宋体"/>
              </w:rPr>
              <w:t>合作完成-第二人</w:t>
            </w:r>
            <w:bookmarkEnd w:id="103"/>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19" w:type="pct"/>
            <w:vAlign w:val="center"/>
          </w:tcPr>
          <w:p>
            <w:pPr>
              <w:adjustRightInd w:val="0"/>
              <w:snapToGrid w:val="0"/>
              <w:jc w:val="center"/>
              <w:rPr>
                <w:rFonts w:ascii="楷体" w:hAnsi="楷体" w:eastAsia="楷体"/>
              </w:rPr>
            </w:pPr>
            <w:r>
              <w:rPr>
                <w:rFonts w:hint="eastAsia" w:ascii="楷体" w:hAnsi="楷体" w:eastAsia="楷体"/>
              </w:rPr>
              <w:t>2</w:t>
            </w:r>
          </w:p>
        </w:tc>
        <w:tc>
          <w:tcPr>
            <w:tcW w:w="852" w:type="pct"/>
          </w:tcPr>
          <w:p>
            <w:pPr>
              <w:adjustRightInd w:val="0"/>
              <w:snapToGrid w:val="0"/>
              <w:jc w:val="center"/>
              <w:rPr>
                <w:rFonts w:ascii="楷体" w:hAnsi="楷体" w:eastAsia="楷体"/>
              </w:rPr>
            </w:pPr>
            <w:r>
              <w:rPr>
                <w:rFonts w:hint="eastAsia" w:ascii="楷体" w:hAnsi="楷体" w:eastAsia="楷体"/>
              </w:rPr>
              <w:t>一种柴油机缸套结构损伤检测机构</w:t>
            </w:r>
          </w:p>
        </w:tc>
        <w:tc>
          <w:tcPr>
            <w:tcW w:w="1286" w:type="pct"/>
          </w:tcPr>
          <w:p>
            <w:pPr>
              <w:adjustRightInd w:val="0"/>
              <w:snapToGrid w:val="0"/>
              <w:jc w:val="center"/>
              <w:rPr>
                <w:rFonts w:ascii="楷体" w:hAnsi="楷体" w:eastAsia="楷体"/>
              </w:rPr>
            </w:pPr>
            <w:r>
              <w:rPr>
                <w:rFonts w:hint="eastAsia" w:ascii="楷体" w:hAnsi="楷体" w:eastAsia="楷体"/>
              </w:rPr>
              <w:t>ZL202310262822.6</w:t>
            </w:r>
          </w:p>
        </w:tc>
        <w:tc>
          <w:tcPr>
            <w:tcW w:w="853" w:type="pct"/>
          </w:tcPr>
          <w:p>
            <w:pPr>
              <w:adjustRightInd w:val="0"/>
              <w:snapToGrid w:val="0"/>
              <w:jc w:val="center"/>
              <w:rPr>
                <w:rFonts w:ascii="楷体" w:hAnsi="楷体" w:eastAsia="楷体"/>
              </w:rPr>
            </w:pPr>
            <w:r>
              <w:rPr>
                <w:rFonts w:hint="eastAsia" w:ascii="楷体" w:hAnsi="楷体" w:eastAsia="楷体"/>
              </w:rPr>
              <w:t>中国</w:t>
            </w:r>
          </w:p>
        </w:tc>
        <w:tc>
          <w:tcPr>
            <w:tcW w:w="671" w:type="pct"/>
          </w:tcPr>
          <w:p>
            <w:pPr>
              <w:adjustRightInd w:val="0"/>
              <w:snapToGrid w:val="0"/>
              <w:jc w:val="center"/>
              <w:rPr>
                <w:rFonts w:ascii="楷体" w:hAnsi="楷体" w:eastAsia="楷体"/>
              </w:rPr>
            </w:pPr>
            <w:r>
              <w:rPr>
                <w:rFonts w:hint="eastAsia" w:ascii="楷体" w:hAnsi="楷体" w:eastAsia="楷体"/>
              </w:rPr>
              <w:t>袁铁彪;于洋洋,吴国鹏,张学玲:张俊红</w:t>
            </w:r>
          </w:p>
        </w:tc>
        <w:tc>
          <w:tcPr>
            <w:tcW w:w="487" w:type="pct"/>
          </w:tcPr>
          <w:p>
            <w:pPr>
              <w:adjustRightInd w:val="0"/>
              <w:snapToGrid w:val="0"/>
              <w:jc w:val="center"/>
              <w:rPr>
                <w:rFonts w:ascii="楷体" w:hAnsi="楷体" w:eastAsia="楷体"/>
              </w:rPr>
            </w:pPr>
            <w:r>
              <w:rPr>
                <w:rFonts w:hint="eastAsia" w:ascii="楷体" w:hAnsi="楷体" w:eastAsia="楷体"/>
              </w:rPr>
              <w:t>发明专利</w:t>
            </w:r>
          </w:p>
        </w:tc>
        <w:tc>
          <w:tcPr>
            <w:tcW w:w="428" w:type="pct"/>
          </w:tcPr>
          <w:p>
            <w:pPr>
              <w:adjustRightInd w:val="0"/>
              <w:snapToGrid w:val="0"/>
              <w:jc w:val="center"/>
              <w:rPr>
                <w:rFonts w:ascii="楷体" w:hAnsi="楷体" w:eastAsia="楷体"/>
              </w:rPr>
            </w:pPr>
            <w:bookmarkStart w:id="104" w:name="OLE_LINK106"/>
            <w:r>
              <w:rPr>
                <w:rFonts w:hint="eastAsia" w:ascii="楷体" w:hAnsi="楷体" w:eastAsia="楷体" w:cs="宋体"/>
              </w:rPr>
              <w:t>合作完成-第二人</w:t>
            </w:r>
            <w:bookmarkEnd w:id="104"/>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19" w:type="pct"/>
            <w:vAlign w:val="center"/>
          </w:tcPr>
          <w:p>
            <w:pPr>
              <w:adjustRightInd w:val="0"/>
              <w:snapToGrid w:val="0"/>
              <w:jc w:val="center"/>
              <w:rPr>
                <w:rFonts w:ascii="楷体" w:hAnsi="楷体" w:eastAsia="楷体"/>
              </w:rPr>
            </w:pPr>
            <w:r>
              <w:rPr>
                <w:rFonts w:hint="eastAsia" w:ascii="楷体" w:hAnsi="楷体" w:eastAsia="楷体"/>
              </w:rPr>
              <w:t>3</w:t>
            </w:r>
          </w:p>
        </w:tc>
        <w:tc>
          <w:tcPr>
            <w:tcW w:w="852" w:type="pct"/>
          </w:tcPr>
          <w:p>
            <w:pPr>
              <w:adjustRightInd w:val="0"/>
              <w:snapToGrid w:val="0"/>
              <w:jc w:val="center"/>
              <w:rPr>
                <w:rFonts w:hint="eastAsia" w:ascii="楷体" w:hAnsi="楷体" w:eastAsia="楷体"/>
              </w:rPr>
            </w:pPr>
            <w:r>
              <w:rPr>
                <w:rFonts w:hint="eastAsia" w:ascii="楷体" w:hAnsi="楷体" w:eastAsia="楷体"/>
                <w:lang w:val="en-US" w:eastAsia="zh-CN"/>
              </w:rPr>
              <w:t>一种发动机高压油管损伤位置定位机构</w:t>
            </w:r>
          </w:p>
          <w:p>
            <w:pPr>
              <w:adjustRightInd w:val="0"/>
              <w:snapToGrid w:val="0"/>
              <w:jc w:val="center"/>
              <w:rPr>
                <w:rFonts w:ascii="楷体" w:hAnsi="楷体" w:eastAsia="楷体"/>
              </w:rPr>
            </w:pPr>
          </w:p>
        </w:tc>
        <w:tc>
          <w:tcPr>
            <w:tcW w:w="1286" w:type="pct"/>
          </w:tcPr>
          <w:p>
            <w:pPr>
              <w:adjustRightInd w:val="0"/>
              <w:snapToGrid w:val="0"/>
              <w:jc w:val="both"/>
              <w:rPr>
                <w:rFonts w:ascii="楷体" w:hAnsi="楷体" w:eastAsia="楷体"/>
              </w:rPr>
            </w:pPr>
            <w:r>
              <w:rPr>
                <w:rFonts w:hint="eastAsia" w:ascii="楷体" w:hAnsi="楷体" w:eastAsia="楷体"/>
              </w:rPr>
              <w:t>ZL202310428190.6</w:t>
            </w:r>
          </w:p>
        </w:tc>
        <w:tc>
          <w:tcPr>
            <w:tcW w:w="853" w:type="pct"/>
          </w:tcPr>
          <w:p>
            <w:pPr>
              <w:adjustRightInd w:val="0"/>
              <w:snapToGrid w:val="0"/>
              <w:jc w:val="center"/>
              <w:rPr>
                <w:rFonts w:ascii="楷体" w:hAnsi="楷体" w:eastAsia="楷体"/>
              </w:rPr>
            </w:pPr>
            <w:r>
              <w:rPr>
                <w:rFonts w:hint="eastAsia" w:ascii="楷体" w:hAnsi="楷体" w:eastAsia="楷体"/>
              </w:rPr>
              <w:t>中国</w:t>
            </w:r>
          </w:p>
        </w:tc>
        <w:tc>
          <w:tcPr>
            <w:tcW w:w="671" w:type="pct"/>
          </w:tcPr>
          <w:p>
            <w:pPr>
              <w:adjustRightInd w:val="0"/>
              <w:snapToGrid w:val="0"/>
              <w:jc w:val="center"/>
              <w:rPr>
                <w:rFonts w:ascii="楷体" w:hAnsi="楷体" w:eastAsia="楷体"/>
              </w:rPr>
            </w:pPr>
            <w:r>
              <w:rPr>
                <w:rFonts w:hint="eastAsia" w:ascii="楷体" w:hAnsi="楷体" w:eastAsia="楷体"/>
              </w:rPr>
              <w:t>袁铁彪;于洋洋,贺莹,么大锁,张俊红</w:t>
            </w:r>
          </w:p>
        </w:tc>
        <w:tc>
          <w:tcPr>
            <w:tcW w:w="487" w:type="pct"/>
          </w:tcPr>
          <w:p>
            <w:pPr>
              <w:adjustRightInd w:val="0"/>
              <w:snapToGrid w:val="0"/>
              <w:jc w:val="center"/>
              <w:rPr>
                <w:rFonts w:ascii="楷体" w:hAnsi="楷体" w:eastAsia="楷体"/>
              </w:rPr>
            </w:pPr>
            <w:bookmarkStart w:id="105" w:name="OLE_LINK107"/>
            <w:r>
              <w:rPr>
                <w:rFonts w:hint="eastAsia" w:ascii="楷体" w:hAnsi="楷体" w:eastAsia="楷体"/>
              </w:rPr>
              <w:t>发明专利</w:t>
            </w:r>
            <w:bookmarkEnd w:id="105"/>
          </w:p>
        </w:tc>
        <w:tc>
          <w:tcPr>
            <w:tcW w:w="428" w:type="pct"/>
          </w:tcPr>
          <w:p>
            <w:pPr>
              <w:adjustRightInd w:val="0"/>
              <w:snapToGrid w:val="0"/>
              <w:jc w:val="center"/>
              <w:rPr>
                <w:rFonts w:ascii="楷体" w:hAnsi="楷体" w:eastAsia="楷体"/>
              </w:rPr>
            </w:pPr>
            <w:r>
              <w:rPr>
                <w:rFonts w:hint="eastAsia" w:ascii="楷体" w:hAnsi="楷体" w:eastAsia="楷体" w:cs="宋体"/>
              </w:rPr>
              <w:t>合作完成-第二人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19" w:type="pct"/>
            <w:vAlign w:val="center"/>
          </w:tcPr>
          <w:p>
            <w:pPr>
              <w:adjustRightInd w:val="0"/>
              <w:snapToGrid w:val="0"/>
              <w:jc w:val="center"/>
              <w:rPr>
                <w:rFonts w:ascii="楷体" w:hAnsi="楷体" w:eastAsia="楷体"/>
              </w:rPr>
            </w:pPr>
            <w:bookmarkStart w:id="106" w:name="OLE_LINK108" w:colFirst="5" w:colLast="6"/>
            <w:r>
              <w:rPr>
                <w:rFonts w:hint="eastAsia" w:ascii="楷体" w:hAnsi="楷体" w:eastAsia="楷体"/>
              </w:rPr>
              <w:t>4</w:t>
            </w:r>
          </w:p>
        </w:tc>
        <w:tc>
          <w:tcPr>
            <w:tcW w:w="852" w:type="pct"/>
          </w:tcPr>
          <w:p>
            <w:pPr>
              <w:adjustRightInd w:val="0"/>
              <w:snapToGrid w:val="0"/>
              <w:jc w:val="center"/>
              <w:rPr>
                <w:rFonts w:ascii="楷体" w:hAnsi="楷体" w:eastAsia="楷体"/>
              </w:rPr>
            </w:pPr>
            <w:r>
              <w:rPr>
                <w:rFonts w:hint="eastAsia" w:ascii="楷体" w:hAnsi="楷体" w:eastAsia="楷体"/>
                <w:lang w:val="en-US" w:eastAsia="zh-CN"/>
              </w:rPr>
              <w:t>一</w:t>
            </w:r>
            <w:r>
              <w:rPr>
                <w:rFonts w:hint="eastAsia" w:ascii="楷体" w:hAnsi="楷体" w:eastAsia="楷体"/>
              </w:rPr>
              <w:t>种基于磁流变阻尼器的转子系统模型的振动预测方法</w:t>
            </w:r>
          </w:p>
        </w:tc>
        <w:tc>
          <w:tcPr>
            <w:tcW w:w="1286" w:type="pct"/>
          </w:tcPr>
          <w:p>
            <w:pPr>
              <w:adjustRightInd w:val="0"/>
              <w:snapToGrid w:val="0"/>
              <w:jc w:val="both"/>
              <w:rPr>
                <w:rFonts w:ascii="楷体" w:hAnsi="楷体" w:eastAsia="楷体"/>
              </w:rPr>
            </w:pPr>
            <w:r>
              <w:rPr>
                <w:rFonts w:hint="eastAsia" w:ascii="楷体" w:hAnsi="楷体" w:eastAsia="楷体"/>
              </w:rPr>
              <w:t>ZL202210076860.8</w:t>
            </w:r>
          </w:p>
        </w:tc>
        <w:tc>
          <w:tcPr>
            <w:tcW w:w="853" w:type="pct"/>
          </w:tcPr>
          <w:p>
            <w:pPr>
              <w:adjustRightInd w:val="0"/>
              <w:snapToGrid w:val="0"/>
              <w:jc w:val="center"/>
              <w:rPr>
                <w:rFonts w:ascii="楷体" w:hAnsi="楷体" w:eastAsia="楷体"/>
              </w:rPr>
            </w:pPr>
            <w:r>
              <w:rPr>
                <w:rFonts w:hint="eastAsia" w:ascii="楷体" w:hAnsi="楷体" w:eastAsia="楷体"/>
              </w:rPr>
              <w:t>中国</w:t>
            </w:r>
          </w:p>
        </w:tc>
        <w:tc>
          <w:tcPr>
            <w:tcW w:w="671" w:type="pct"/>
          </w:tcPr>
          <w:p>
            <w:pPr>
              <w:adjustRightInd w:val="0"/>
              <w:snapToGrid w:val="0"/>
              <w:jc w:val="center"/>
              <w:rPr>
                <w:rFonts w:ascii="楷体" w:hAnsi="楷体" w:eastAsia="楷体"/>
              </w:rPr>
            </w:pPr>
            <w:r>
              <w:rPr>
                <w:rFonts w:hint="eastAsia" w:ascii="楷体" w:hAnsi="楷体" w:eastAsia="楷体"/>
              </w:rPr>
              <w:t>于洋洋;王俊,张俊红;季宁,么大锁</w:t>
            </w:r>
          </w:p>
        </w:tc>
        <w:tc>
          <w:tcPr>
            <w:tcW w:w="487" w:type="pct"/>
          </w:tcPr>
          <w:p>
            <w:pPr>
              <w:adjustRightInd w:val="0"/>
              <w:snapToGrid w:val="0"/>
              <w:jc w:val="center"/>
              <w:rPr>
                <w:rFonts w:ascii="楷体" w:hAnsi="楷体" w:eastAsia="楷体"/>
              </w:rPr>
            </w:pPr>
            <w:r>
              <w:rPr>
                <w:rFonts w:hint="eastAsia" w:ascii="楷体" w:hAnsi="楷体" w:eastAsia="楷体"/>
              </w:rPr>
              <w:t>发明专利</w:t>
            </w:r>
          </w:p>
        </w:tc>
        <w:tc>
          <w:tcPr>
            <w:tcW w:w="428" w:type="pct"/>
          </w:tcPr>
          <w:p>
            <w:pPr>
              <w:adjustRightInd w:val="0"/>
              <w:snapToGrid w:val="0"/>
              <w:jc w:val="center"/>
              <w:rPr>
                <w:rFonts w:ascii="楷体" w:hAnsi="楷体" w:eastAsia="楷体"/>
              </w:rPr>
            </w:pPr>
            <w:r>
              <w:rPr>
                <w:rFonts w:hint="eastAsia" w:ascii="楷体" w:hAnsi="楷体" w:eastAsia="楷体"/>
              </w:rPr>
              <w:t>独立完成</w:t>
            </w:r>
          </w:p>
        </w:tc>
      </w:tr>
      <w:bookmarkEnd w:id="106"/>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19" w:type="pct"/>
            <w:vAlign w:val="center"/>
          </w:tcPr>
          <w:p>
            <w:pPr>
              <w:adjustRightInd w:val="0"/>
              <w:snapToGrid w:val="0"/>
              <w:jc w:val="center"/>
              <w:rPr>
                <w:rFonts w:ascii="楷体" w:hAnsi="楷体" w:eastAsia="楷体"/>
              </w:rPr>
            </w:pPr>
            <w:r>
              <w:rPr>
                <w:rFonts w:hint="eastAsia" w:ascii="楷体" w:hAnsi="楷体" w:eastAsia="楷体"/>
              </w:rPr>
              <w:t>5</w:t>
            </w:r>
          </w:p>
        </w:tc>
        <w:tc>
          <w:tcPr>
            <w:tcW w:w="852" w:type="pct"/>
          </w:tcPr>
          <w:p>
            <w:pPr>
              <w:adjustRightInd w:val="0"/>
              <w:snapToGrid w:val="0"/>
              <w:jc w:val="center"/>
              <w:rPr>
                <w:rFonts w:ascii="楷体" w:hAnsi="楷体" w:eastAsia="楷体"/>
              </w:rPr>
            </w:pPr>
            <w:r>
              <w:rPr>
                <w:rFonts w:hint="eastAsia" w:ascii="楷体" w:hAnsi="楷体" w:eastAsia="楷体"/>
              </w:rPr>
              <w:t>一种内燃机燃烧室检测装置</w:t>
            </w:r>
          </w:p>
        </w:tc>
        <w:tc>
          <w:tcPr>
            <w:tcW w:w="1286" w:type="pct"/>
          </w:tcPr>
          <w:p>
            <w:pPr>
              <w:adjustRightInd w:val="0"/>
              <w:snapToGrid w:val="0"/>
              <w:jc w:val="center"/>
              <w:rPr>
                <w:rFonts w:ascii="楷体" w:hAnsi="楷体" w:eastAsia="楷体"/>
              </w:rPr>
            </w:pPr>
            <w:r>
              <w:rPr>
                <w:rFonts w:hint="eastAsia" w:ascii="楷体" w:hAnsi="楷体" w:eastAsia="楷体"/>
              </w:rPr>
              <w:t>ZL202120984458.0</w:t>
            </w:r>
          </w:p>
        </w:tc>
        <w:tc>
          <w:tcPr>
            <w:tcW w:w="853" w:type="pct"/>
          </w:tcPr>
          <w:p>
            <w:pPr>
              <w:adjustRightInd w:val="0"/>
              <w:snapToGrid w:val="0"/>
              <w:jc w:val="center"/>
              <w:rPr>
                <w:rFonts w:ascii="楷体" w:hAnsi="楷体" w:eastAsia="楷体"/>
              </w:rPr>
            </w:pPr>
            <w:r>
              <w:rPr>
                <w:rFonts w:hint="eastAsia" w:ascii="楷体" w:hAnsi="楷体" w:eastAsia="楷体"/>
              </w:rPr>
              <w:t>中国</w:t>
            </w:r>
          </w:p>
        </w:tc>
        <w:tc>
          <w:tcPr>
            <w:tcW w:w="671" w:type="pct"/>
          </w:tcPr>
          <w:p>
            <w:pPr>
              <w:adjustRightInd w:val="0"/>
              <w:snapToGrid w:val="0"/>
              <w:jc w:val="center"/>
              <w:rPr>
                <w:rFonts w:ascii="楷体" w:hAnsi="楷体" w:eastAsia="楷体"/>
              </w:rPr>
            </w:pPr>
            <w:r>
              <w:rPr>
                <w:rFonts w:hint="eastAsia" w:ascii="楷体" w:hAnsi="楷体" w:eastAsia="楷体"/>
              </w:rPr>
              <w:t>于洋洋;袁铁彪;王丹,贺莹,张俊红</w:t>
            </w:r>
          </w:p>
        </w:tc>
        <w:tc>
          <w:tcPr>
            <w:tcW w:w="809" w:type="dxa"/>
            <w:vAlign w:val="top"/>
          </w:tcPr>
          <w:p>
            <w:pPr>
              <w:adjustRightInd w:val="0"/>
              <w:snapToGrid w:val="0"/>
              <w:jc w:val="center"/>
              <w:rPr>
                <w:rFonts w:ascii="楷体" w:hAnsi="楷体" w:eastAsia="楷体"/>
              </w:rPr>
            </w:pPr>
            <w:r>
              <w:rPr>
                <w:rFonts w:hint="eastAsia" w:ascii="楷体" w:hAnsi="楷体" w:eastAsia="楷体"/>
              </w:rPr>
              <w:t>发明专利</w:t>
            </w:r>
          </w:p>
        </w:tc>
        <w:tc>
          <w:tcPr>
            <w:tcW w:w="711" w:type="dxa"/>
            <w:vAlign w:val="top"/>
          </w:tcPr>
          <w:p>
            <w:pPr>
              <w:adjustRightInd w:val="0"/>
              <w:snapToGrid w:val="0"/>
              <w:jc w:val="center"/>
              <w:rPr>
                <w:rFonts w:ascii="楷体" w:hAnsi="楷体" w:eastAsia="楷体"/>
              </w:rPr>
            </w:pPr>
            <w:r>
              <w:rPr>
                <w:rFonts w:hint="eastAsia" w:ascii="楷体" w:hAnsi="楷体" w:eastAsia="楷体"/>
              </w:rPr>
              <w:t>独立完成</w:t>
            </w:r>
          </w:p>
        </w:tc>
      </w:tr>
    </w:tbl>
    <w:p>
      <w:pPr>
        <w:spacing w:before="163" w:beforeLines="50"/>
        <w:ind w:left="2" w:leftChars="1" w:firstLine="480" w:firstLineChars="200"/>
        <w:rPr>
          <w:rFonts w:ascii="楷体" w:hAnsi="楷体" w:eastAsia="楷体" w:cs="仿宋_GB2312"/>
        </w:rPr>
      </w:pPr>
      <w:r>
        <w:rPr>
          <w:rFonts w:hint="eastAsia" w:ascii="楷体" w:hAnsi="楷体" w:eastAsia="楷体" w:cs="仿宋_GB2312"/>
        </w:rPr>
        <w:t>注：（1）国内外同内容的专利不得重复统计。（2）</w:t>
      </w:r>
      <w:r>
        <w:rPr>
          <w:rFonts w:hint="eastAsia" w:ascii="楷体" w:hAnsi="楷体" w:eastAsia="楷体" w:cs="仿宋_GB2312"/>
          <w:bCs/>
        </w:rPr>
        <w:t>专利：</w:t>
      </w:r>
      <w:r>
        <w:rPr>
          <w:rFonts w:hint="eastAsia" w:ascii="楷体" w:hAnsi="楷体" w:eastAsia="楷体" w:cs="仿宋_GB2312"/>
        </w:rPr>
        <w:t>批准的发明专利，以证书为准。（3）</w:t>
      </w:r>
      <w:r>
        <w:rPr>
          <w:rFonts w:hint="eastAsia" w:ascii="楷体" w:hAnsi="楷体" w:eastAsia="楷体" w:cs="宋体"/>
          <w:bCs/>
        </w:rPr>
        <w:t>完成人：</w:t>
      </w:r>
      <w:r>
        <w:rPr>
          <w:rFonts w:ascii="楷体" w:hAnsi="楷体" w:eastAsia="楷体" w:cs="仿宋_GB2312"/>
        </w:rPr>
        <w:t>必须是</w:t>
      </w:r>
      <w:r>
        <w:rPr>
          <w:rFonts w:hint="eastAsia" w:ascii="楷体" w:hAnsi="楷体" w:eastAsia="楷体" w:cs="仿宋_GB2312"/>
        </w:rPr>
        <w:t>示范</w:t>
      </w:r>
      <w:r>
        <w:rPr>
          <w:rFonts w:ascii="楷体" w:hAnsi="楷体" w:eastAsia="楷体" w:cs="仿宋_GB2312"/>
        </w:rPr>
        <w:t>中心</w:t>
      </w:r>
      <w:r>
        <w:rPr>
          <w:rFonts w:hint="eastAsia" w:ascii="楷体" w:hAnsi="楷体" w:eastAsia="楷体" w:cs="仿宋_GB2312"/>
        </w:rPr>
        <w:t>人员（含固定人员和流动人员），多个中心完成人只需填写靠前的一位，排名在类别中体现</w:t>
      </w:r>
      <w:r>
        <w:rPr>
          <w:rFonts w:ascii="楷体" w:hAnsi="楷体" w:eastAsia="楷体" w:cs="仿宋_GB2312"/>
        </w:rPr>
        <w:t>。</w:t>
      </w:r>
      <w:r>
        <w:rPr>
          <w:rFonts w:hint="eastAsia" w:ascii="楷体" w:hAnsi="楷体" w:eastAsia="楷体" w:cs="仿宋_GB2312"/>
        </w:rPr>
        <w:t>（4）</w:t>
      </w:r>
      <w:r>
        <w:rPr>
          <w:rFonts w:hint="eastAsia" w:ascii="楷体" w:hAnsi="楷体" w:eastAsia="楷体" w:cs="宋体"/>
          <w:bCs/>
        </w:rPr>
        <w:t>类型：</w:t>
      </w:r>
      <w:r>
        <w:rPr>
          <w:rFonts w:hint="eastAsia" w:ascii="楷体" w:hAnsi="楷体" w:eastAsia="楷体" w:cs="宋体"/>
        </w:rPr>
        <w:t>其他等同于</w:t>
      </w:r>
      <w:r>
        <w:rPr>
          <w:rFonts w:hint="eastAsia" w:ascii="楷体" w:hAnsi="楷体" w:eastAsia="楷体" w:cs="仿宋_GB2312"/>
        </w:rPr>
        <w:t>发明专利的成果，如新药、软件、标准、规范等，在类型栏中标明。（5）</w:t>
      </w:r>
      <w:r>
        <w:rPr>
          <w:rFonts w:hint="eastAsia" w:ascii="楷体" w:hAnsi="楷体" w:eastAsia="楷体" w:cs="宋体"/>
          <w:bCs/>
        </w:rPr>
        <w:t>类别：</w:t>
      </w:r>
      <w:r>
        <w:rPr>
          <w:rFonts w:hint="eastAsia" w:ascii="楷体" w:hAnsi="楷体" w:eastAsia="楷体" w:cs="宋体"/>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w:t>
      </w:r>
      <w:bookmarkStart w:id="107" w:name="OLE_LINK104"/>
      <w:r>
        <w:rPr>
          <w:rFonts w:hint="eastAsia" w:ascii="楷体" w:hAnsi="楷体" w:eastAsia="楷体" w:cs="宋体"/>
        </w:rPr>
        <w:t>合作完成-第二人</w:t>
      </w:r>
      <w:bookmarkEnd w:id="107"/>
      <w:r>
        <w:rPr>
          <w:rFonts w:hint="eastAsia" w:ascii="楷体" w:hAnsi="楷体" w:eastAsia="楷体" w:cs="宋体"/>
        </w:rPr>
        <w:t>，第三及以后完成人是示范中心人员则为合作完成-其他。（以下类同）。</w:t>
      </w:r>
    </w:p>
    <w:p>
      <w:pPr>
        <w:spacing w:before="163" w:beforeLines="50"/>
        <w:ind w:firstLine="480" w:firstLineChars="200"/>
        <w:outlineLvl w:val="0"/>
        <w:rPr>
          <w:rFonts w:ascii="黑体" w:hAnsi="黑体" w:eastAsia="黑体" w:cs="仿宋_GB2312"/>
          <w:highlight w:val="none"/>
        </w:rPr>
      </w:pPr>
      <w:r>
        <w:rPr>
          <w:rFonts w:hint="eastAsia" w:ascii="黑体" w:hAnsi="黑体" w:eastAsia="黑体" w:cs="仿宋_GB2312"/>
          <w:highlight w:val="none"/>
        </w:rPr>
        <w:t>2.发表论文、专著情况</w:t>
      </w:r>
    </w:p>
    <w:tbl>
      <w:tblPr>
        <w:tblStyle w:val="7"/>
        <w:tblW w:w="4877" w:type="pct"/>
        <w:tblInd w:w="10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24"/>
        <w:gridCol w:w="2116"/>
        <w:gridCol w:w="982"/>
        <w:gridCol w:w="1502"/>
        <w:gridCol w:w="1467"/>
        <w:gridCol w:w="899"/>
        <w:gridCol w:w="7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75" w:type="pct"/>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1273" w:type="pct"/>
            <w:vAlign w:val="center"/>
          </w:tcPr>
          <w:p>
            <w:pPr>
              <w:adjustRightInd w:val="0"/>
              <w:snapToGrid w:val="0"/>
              <w:jc w:val="center"/>
              <w:rPr>
                <w:rFonts w:ascii="黑体" w:hAnsi="黑体" w:eastAsia="黑体" w:cs="宋体"/>
              </w:rPr>
            </w:pPr>
            <w:r>
              <w:rPr>
                <w:rFonts w:hint="eastAsia" w:ascii="黑体" w:hAnsi="黑体" w:eastAsia="黑体" w:cs="宋体"/>
              </w:rPr>
              <w:t>论文或</w:t>
            </w:r>
          </w:p>
          <w:p>
            <w:pPr>
              <w:adjustRightInd w:val="0"/>
              <w:snapToGrid w:val="0"/>
              <w:jc w:val="center"/>
              <w:rPr>
                <w:rFonts w:ascii="黑体" w:hAnsi="黑体" w:eastAsia="黑体" w:cs="宋体"/>
              </w:rPr>
            </w:pPr>
            <w:r>
              <w:rPr>
                <w:rFonts w:hint="eastAsia" w:ascii="黑体" w:hAnsi="黑体" w:eastAsia="黑体" w:cs="宋体"/>
              </w:rPr>
              <w:t>专著名称</w:t>
            </w:r>
          </w:p>
        </w:tc>
        <w:tc>
          <w:tcPr>
            <w:tcW w:w="590" w:type="pct"/>
            <w:vAlign w:val="center"/>
          </w:tcPr>
          <w:p>
            <w:pPr>
              <w:adjustRightInd w:val="0"/>
              <w:snapToGrid w:val="0"/>
              <w:jc w:val="center"/>
              <w:rPr>
                <w:rFonts w:ascii="黑体" w:hAnsi="黑体" w:eastAsia="黑体" w:cs="宋体"/>
              </w:rPr>
            </w:pPr>
            <w:r>
              <w:rPr>
                <w:rFonts w:hint="eastAsia" w:ascii="黑体" w:hAnsi="黑体" w:eastAsia="黑体" w:cs="宋体"/>
              </w:rPr>
              <w:t>作者</w:t>
            </w:r>
          </w:p>
        </w:tc>
        <w:tc>
          <w:tcPr>
            <w:tcW w:w="903" w:type="pct"/>
            <w:vAlign w:val="center"/>
          </w:tcPr>
          <w:p>
            <w:pPr>
              <w:adjustRightInd w:val="0"/>
              <w:snapToGrid w:val="0"/>
              <w:jc w:val="center"/>
              <w:rPr>
                <w:rFonts w:ascii="黑体" w:hAnsi="黑体" w:eastAsia="黑体" w:cs="宋体"/>
              </w:rPr>
            </w:pPr>
            <w:r>
              <w:rPr>
                <w:rFonts w:hint="eastAsia" w:ascii="黑体" w:hAnsi="黑体" w:eastAsia="黑体" w:cs="宋体"/>
              </w:rPr>
              <w:t>刊物、出版社名称</w:t>
            </w:r>
          </w:p>
        </w:tc>
        <w:tc>
          <w:tcPr>
            <w:tcW w:w="882" w:type="pct"/>
            <w:vAlign w:val="center"/>
          </w:tcPr>
          <w:p>
            <w:pPr>
              <w:adjustRightInd w:val="0"/>
              <w:snapToGrid w:val="0"/>
              <w:jc w:val="center"/>
              <w:rPr>
                <w:rFonts w:ascii="黑体" w:hAnsi="黑体" w:eastAsia="黑体" w:cs="宋体"/>
              </w:rPr>
            </w:pPr>
            <w:r>
              <w:rPr>
                <w:rFonts w:hint="eastAsia" w:ascii="黑体" w:hAnsi="黑体" w:eastAsia="黑体" w:cs="宋体"/>
              </w:rPr>
              <w:t>卷、期</w:t>
            </w:r>
          </w:p>
          <w:p>
            <w:pPr>
              <w:adjustRightInd w:val="0"/>
              <w:snapToGrid w:val="0"/>
              <w:jc w:val="center"/>
              <w:rPr>
                <w:rFonts w:ascii="黑体" w:hAnsi="黑体" w:eastAsia="黑体" w:cs="宋体"/>
              </w:rPr>
            </w:pPr>
            <w:r>
              <w:rPr>
                <w:rFonts w:hint="eastAsia" w:ascii="黑体" w:hAnsi="黑体" w:eastAsia="黑体" w:cs="宋体"/>
              </w:rPr>
              <w:t>（或章节）、页</w:t>
            </w:r>
          </w:p>
        </w:tc>
        <w:tc>
          <w:tcPr>
            <w:tcW w:w="541" w:type="pct"/>
            <w:vAlign w:val="center"/>
          </w:tcPr>
          <w:p>
            <w:pPr>
              <w:adjustRightInd w:val="0"/>
              <w:snapToGrid w:val="0"/>
              <w:jc w:val="center"/>
              <w:rPr>
                <w:rFonts w:ascii="黑体" w:hAnsi="黑体" w:eastAsia="黑体" w:cs="宋体"/>
              </w:rPr>
            </w:pPr>
            <w:r>
              <w:rPr>
                <w:rFonts w:hint="eastAsia" w:ascii="黑体" w:hAnsi="黑体" w:eastAsia="黑体" w:cs="宋体"/>
              </w:rPr>
              <w:t>类型</w:t>
            </w:r>
          </w:p>
        </w:tc>
        <w:tc>
          <w:tcPr>
            <w:tcW w:w="432" w:type="pct"/>
            <w:vAlign w:val="center"/>
          </w:tcPr>
          <w:p>
            <w:pPr>
              <w:tabs>
                <w:tab w:val="left" w:pos="492"/>
              </w:tabs>
              <w:adjustRightInd w:val="0"/>
              <w:snapToGrid w:val="0"/>
              <w:jc w:val="center"/>
              <w:rPr>
                <w:rFonts w:ascii="黑体" w:hAnsi="黑体" w:eastAsia="黑体" w:cs="宋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ascii="楷体" w:hAnsi="楷体" w:eastAsia="楷体"/>
              </w:rPr>
            </w:pPr>
            <w:r>
              <w:rPr>
                <w:rFonts w:hint="eastAsia" w:ascii="楷体" w:hAnsi="楷体" w:eastAsia="楷体"/>
              </w:rPr>
              <w:t>1</w:t>
            </w:r>
          </w:p>
        </w:tc>
        <w:tc>
          <w:tcPr>
            <w:tcW w:w="1273" w:type="pct"/>
            <w:vAlign w:val="center"/>
          </w:tcPr>
          <w:p>
            <w:pPr>
              <w:adjustRightInd w:val="0"/>
              <w:snapToGrid w:val="0"/>
              <w:jc w:val="center"/>
              <w:rPr>
                <w:rFonts w:ascii="楷体" w:hAnsi="楷体" w:eastAsia="楷体"/>
              </w:rPr>
            </w:pPr>
            <w:bookmarkStart w:id="108" w:name="OLE_LINK118"/>
            <w:r>
              <w:rPr>
                <w:rFonts w:hint="eastAsia" w:ascii="Times New Roman" w:hAnsi="Times New Roman"/>
                <w:szCs w:val="21"/>
                <w:lang w:val="en-US" w:eastAsia="zh-CN"/>
              </w:rPr>
              <w:t>Experimental</w:t>
            </w:r>
            <w:bookmarkEnd w:id="108"/>
            <w:r>
              <w:rPr>
                <w:rFonts w:ascii="Times New Roman" w:hAnsi="Times New Roman"/>
                <w:szCs w:val="21"/>
              </w:rPr>
              <w:t xml:space="preserve"> investigation of ultrasonic vibration-assisted grinding of HVOF-sprayed </w:t>
            </w:r>
            <w:bookmarkStart w:id="109" w:name="OLE_LINK113"/>
            <w:r>
              <w:rPr>
                <w:rFonts w:ascii="Times New Roman" w:hAnsi="Times New Roman"/>
                <w:szCs w:val="21"/>
              </w:rPr>
              <w:t>WC-10Co-4Cr coating</w:t>
            </w:r>
            <w:bookmarkEnd w:id="109"/>
          </w:p>
        </w:tc>
        <w:tc>
          <w:tcPr>
            <w:tcW w:w="590" w:type="pct"/>
            <w:vAlign w:val="center"/>
          </w:tcPr>
          <w:p>
            <w:pPr>
              <w:adjustRightInd w:val="0"/>
              <w:snapToGrid w:val="0"/>
              <w:jc w:val="center"/>
              <w:rPr>
                <w:rFonts w:hint="eastAsia" w:ascii="楷体" w:hAnsi="楷体" w:eastAsia="楷体"/>
                <w:lang w:val="en-US" w:eastAsia="zh-CN"/>
              </w:rPr>
            </w:pPr>
            <w:r>
              <w:rPr>
                <w:rFonts w:hint="eastAsia" w:ascii="Times New Roman" w:hAnsi="Times New Roman"/>
                <w:szCs w:val="21"/>
                <w:lang w:val="en-US" w:eastAsia="zh-CN"/>
              </w:rPr>
              <w:t>季宁</w:t>
            </w:r>
          </w:p>
        </w:tc>
        <w:tc>
          <w:tcPr>
            <w:tcW w:w="903" w:type="pct"/>
            <w:vAlign w:val="center"/>
          </w:tcPr>
          <w:p>
            <w:pPr>
              <w:adjustRightInd w:val="0"/>
              <w:snapToGrid w:val="0"/>
              <w:jc w:val="center"/>
              <w:rPr>
                <w:rFonts w:hint="default" w:ascii="楷体" w:hAnsi="楷体" w:eastAsia="楷体"/>
                <w:lang w:val="en-US" w:eastAsia="zh-CN"/>
              </w:rPr>
            </w:pPr>
            <w:r>
              <w:rPr>
                <w:rFonts w:hint="eastAsia" w:ascii="Times New Roman" w:hAnsi="Times New Roman"/>
                <w:szCs w:val="21"/>
                <w:lang w:val="en-US" w:eastAsia="zh-CN"/>
              </w:rPr>
              <w:t>Coatings</w:t>
            </w:r>
          </w:p>
        </w:tc>
        <w:tc>
          <w:tcPr>
            <w:tcW w:w="882" w:type="pct"/>
            <w:vAlign w:val="center"/>
          </w:tcPr>
          <w:p>
            <w:pPr>
              <w:adjustRightInd w:val="0"/>
              <w:snapToGrid w:val="0"/>
              <w:jc w:val="center"/>
              <w:rPr>
                <w:rFonts w:hint="default" w:ascii="楷体" w:hAnsi="楷体" w:eastAsiaTheme="minorEastAsia"/>
                <w:lang w:val="en-US" w:eastAsia="zh-CN"/>
              </w:rPr>
            </w:pPr>
            <w:r>
              <w:rPr>
                <w:rFonts w:ascii="Times New Roman" w:hAnsi="Times New Roman"/>
                <w:szCs w:val="21"/>
              </w:rPr>
              <w:t>202</w:t>
            </w:r>
            <w:r>
              <w:rPr>
                <w:rFonts w:hint="eastAsia" w:ascii="Times New Roman" w:hAnsi="Times New Roman"/>
                <w:szCs w:val="21"/>
                <w:lang w:val="en-US" w:eastAsia="zh-CN"/>
              </w:rPr>
              <w:t>3(13)</w:t>
            </w:r>
            <w:r>
              <w:rPr>
                <w:rFonts w:ascii="Times New Roman" w:hAnsi="Times New Roman"/>
                <w:szCs w:val="21"/>
              </w:rPr>
              <w:t xml:space="preserve">. PP </w:t>
            </w:r>
            <w:r>
              <w:rPr>
                <w:rFonts w:hint="eastAsia" w:ascii="Times New Roman" w:hAnsi="Times New Roman"/>
                <w:szCs w:val="21"/>
                <w:lang w:val="en-US" w:eastAsia="zh-CN"/>
              </w:rPr>
              <w:t>01788</w:t>
            </w:r>
          </w:p>
        </w:tc>
        <w:tc>
          <w:tcPr>
            <w:tcW w:w="541" w:type="pct"/>
            <w:vAlign w:val="center"/>
          </w:tcPr>
          <w:p>
            <w:pPr>
              <w:adjustRightInd w:val="0"/>
              <w:snapToGrid w:val="0"/>
              <w:jc w:val="center"/>
              <w:rPr>
                <w:rFonts w:ascii="楷体" w:hAnsi="楷体" w:eastAsia="楷体"/>
              </w:rPr>
            </w:pPr>
            <w:r>
              <w:rPr>
                <w:rFonts w:hint="eastAsia" w:ascii="Times New Roman" w:hAnsi="Times New Roman" w:eastAsia="楷体" w:cs="Times New Roman"/>
              </w:rPr>
              <w:t>SCI（E）</w:t>
            </w:r>
          </w:p>
        </w:tc>
        <w:tc>
          <w:tcPr>
            <w:tcW w:w="432" w:type="pct"/>
            <w:vAlign w:val="center"/>
          </w:tcPr>
          <w:p>
            <w:pPr>
              <w:adjustRightInd w:val="0"/>
              <w:snapToGrid w:val="0"/>
              <w:jc w:val="center"/>
              <w:rPr>
                <w:rFonts w:ascii="楷体" w:hAnsi="楷体" w:eastAsia="楷体"/>
              </w:rPr>
            </w:pPr>
            <w:r>
              <w:rPr>
                <w:rFonts w:hint="eastAsia" w:ascii="楷体" w:hAnsi="楷体" w:eastAsia="楷体"/>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ascii="楷体" w:hAnsi="楷体" w:eastAsia="楷体"/>
              </w:rPr>
            </w:pPr>
            <w:r>
              <w:rPr>
                <w:rFonts w:hint="eastAsia" w:ascii="楷体" w:hAnsi="楷体" w:eastAsia="楷体"/>
              </w:rPr>
              <w:t>2</w:t>
            </w:r>
          </w:p>
        </w:tc>
        <w:tc>
          <w:tcPr>
            <w:tcW w:w="1273" w:type="pct"/>
            <w:vAlign w:val="center"/>
          </w:tcPr>
          <w:p>
            <w:pPr>
              <w:adjustRightInd w:val="0"/>
              <w:snapToGrid w:val="0"/>
              <w:jc w:val="center"/>
              <w:rPr>
                <w:rFonts w:ascii="楷体" w:hAnsi="楷体" w:eastAsia="楷体"/>
              </w:rPr>
            </w:pPr>
            <w:r>
              <w:rPr>
                <w:rFonts w:ascii="楷体" w:hAnsi="楷体" w:eastAsia="楷体"/>
              </w:rPr>
              <w:fldChar w:fldCharType="begin"/>
            </w:r>
            <w:r>
              <w:rPr>
                <w:rFonts w:ascii="楷体" w:hAnsi="楷体" w:eastAsia="楷体"/>
              </w:rPr>
              <w:instrText xml:space="preserve"> HYPERLINK "https://kns.cnki.net/kcms2/article/abstract?v=tc18asgQl7QyRdEL2ZwWeRv4ixU9Aas8N7gBrBqIe-bzYg6Sz_lINu2vGyVp7fDjAUkXEdR9uEAoU_v40MhiIAlI87PlOwMuUKVmyK8Nzn-QzkeAJnd2-y2lFlC8P7rdYXE4B_4KCXg=&amp;uniplatform=NZKPT&amp;language=CHS" \t "https://kns.cnki.net/kns8s/defaultresult/_blank" </w:instrText>
            </w:r>
            <w:r>
              <w:rPr>
                <w:rFonts w:ascii="楷体" w:hAnsi="楷体" w:eastAsia="楷体"/>
              </w:rPr>
              <w:fldChar w:fldCharType="separate"/>
            </w:r>
            <w:r>
              <w:rPr>
                <w:rFonts w:hint="eastAsia" w:ascii="楷体" w:hAnsi="楷体" w:eastAsia="楷体"/>
              </w:rPr>
              <w:t>基于EBF神经网络的引射器结构参数优化</w:t>
            </w:r>
            <w:r>
              <w:rPr>
                <w:rFonts w:hint="eastAsia" w:ascii="楷体" w:hAnsi="楷体" w:eastAsia="楷体"/>
              </w:rPr>
              <w:fldChar w:fldCharType="end"/>
            </w:r>
          </w:p>
        </w:tc>
        <w:tc>
          <w:tcPr>
            <w:tcW w:w="590" w:type="pct"/>
            <w:vAlign w:val="center"/>
          </w:tcPr>
          <w:p>
            <w:pPr>
              <w:adjustRightInd w:val="0"/>
              <w:snapToGrid w:val="0"/>
              <w:jc w:val="center"/>
              <w:rPr>
                <w:rFonts w:hint="default" w:ascii="楷体" w:hAnsi="楷体" w:eastAsia="楷体"/>
                <w:lang w:val="en-US" w:eastAsia="zh-CN"/>
              </w:rPr>
            </w:pPr>
            <w:r>
              <w:rPr>
                <w:rFonts w:hint="eastAsia" w:ascii="楷体" w:hAnsi="楷体" w:eastAsia="楷体"/>
                <w:lang w:val="en-US" w:eastAsia="zh-CN"/>
              </w:rPr>
              <w:t>么大锁</w:t>
            </w:r>
          </w:p>
        </w:tc>
        <w:tc>
          <w:tcPr>
            <w:tcW w:w="903" w:type="pct"/>
            <w:vAlign w:val="center"/>
          </w:tcPr>
          <w:p>
            <w:pPr>
              <w:adjustRightInd w:val="0"/>
              <w:snapToGrid w:val="0"/>
              <w:jc w:val="center"/>
              <w:rPr>
                <w:rFonts w:hint="default" w:ascii="楷体" w:hAnsi="楷体" w:eastAsia="楷体"/>
                <w:lang w:val="en-US" w:eastAsia="zh-CN"/>
              </w:rPr>
            </w:pPr>
            <w:r>
              <w:rPr>
                <w:rFonts w:hint="eastAsia" w:ascii="楷体" w:hAnsi="楷体" w:eastAsia="楷体"/>
                <w:lang w:val="en-US" w:eastAsia="zh-CN"/>
              </w:rPr>
              <w:t>机床与液压</w:t>
            </w:r>
          </w:p>
        </w:tc>
        <w:tc>
          <w:tcPr>
            <w:tcW w:w="882" w:type="pct"/>
            <w:vAlign w:val="center"/>
          </w:tcPr>
          <w:p>
            <w:pPr>
              <w:adjustRightInd w:val="0"/>
              <w:snapToGrid w:val="0"/>
              <w:jc w:val="center"/>
              <w:rPr>
                <w:rFonts w:hint="default" w:ascii="楷体" w:hAnsi="楷体" w:eastAsia="楷体"/>
                <w:lang w:val="en-US" w:eastAsia="zh-CN"/>
              </w:rPr>
            </w:pPr>
            <w:r>
              <w:rPr>
                <w:rFonts w:hint="eastAsia" w:ascii="楷体" w:hAnsi="楷体" w:eastAsia="楷体"/>
                <w:lang w:val="en-US" w:eastAsia="zh-CN"/>
              </w:rPr>
              <w:t>2023，51（21）：144-149</w:t>
            </w:r>
          </w:p>
        </w:tc>
        <w:tc>
          <w:tcPr>
            <w:tcW w:w="541" w:type="pct"/>
            <w:vAlign w:val="center"/>
          </w:tcPr>
          <w:p>
            <w:pPr>
              <w:adjustRightInd w:val="0"/>
              <w:snapToGrid w:val="0"/>
              <w:jc w:val="center"/>
              <w:rPr>
                <w:rFonts w:hint="default" w:ascii="楷体" w:hAnsi="楷体" w:eastAsia="楷体"/>
                <w:lang w:val="en-US" w:eastAsia="zh-CN"/>
              </w:rPr>
            </w:pPr>
            <w:r>
              <w:rPr>
                <w:rFonts w:hint="eastAsia" w:ascii="楷体" w:hAnsi="楷体" w:eastAsia="楷体"/>
                <w:lang w:val="en-US" w:eastAsia="zh-CN"/>
              </w:rPr>
              <w:t>北大核心</w:t>
            </w:r>
          </w:p>
        </w:tc>
        <w:tc>
          <w:tcPr>
            <w:tcW w:w="432" w:type="pct"/>
            <w:vAlign w:val="center"/>
          </w:tcPr>
          <w:p>
            <w:pPr>
              <w:adjustRightInd w:val="0"/>
              <w:snapToGrid w:val="0"/>
              <w:jc w:val="center"/>
              <w:rPr>
                <w:rFonts w:ascii="楷体" w:hAnsi="楷体" w:eastAsia="楷体" w:cstheme="minorBidi"/>
                <w:kern w:val="2"/>
                <w:sz w:val="24"/>
                <w:szCs w:val="24"/>
                <w:lang w:val="en-US" w:eastAsia="zh-CN" w:bidi="ar-SA"/>
              </w:rPr>
            </w:pPr>
            <w:r>
              <w:rPr>
                <w:rFonts w:hint="eastAsia" w:ascii="楷体" w:hAnsi="楷体" w:eastAsia="楷体"/>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ascii="楷体" w:hAnsi="楷体" w:eastAsia="楷体"/>
              </w:rPr>
            </w:pPr>
            <w:r>
              <w:rPr>
                <w:rFonts w:hint="eastAsia" w:ascii="楷体" w:hAnsi="楷体" w:eastAsia="楷体"/>
              </w:rPr>
              <w:t>3</w:t>
            </w:r>
          </w:p>
        </w:tc>
        <w:tc>
          <w:tcPr>
            <w:tcW w:w="1273" w:type="pct"/>
            <w:vAlign w:val="center"/>
          </w:tcPr>
          <w:p>
            <w:pPr>
              <w:adjustRightInd w:val="0"/>
              <w:snapToGrid w:val="0"/>
              <w:jc w:val="center"/>
              <w:rPr>
                <w:rFonts w:ascii="楷体" w:hAnsi="楷体" w:eastAsia="楷体"/>
              </w:rPr>
            </w:pPr>
            <w:r>
              <w:rPr>
                <w:rFonts w:hint="eastAsia" w:ascii="楷体" w:hAnsi="楷体" w:eastAsia="楷体"/>
              </w:rPr>
              <w:t>氢燃料电池引射器结构参数优化研究</w:t>
            </w:r>
          </w:p>
        </w:tc>
        <w:tc>
          <w:tcPr>
            <w:tcW w:w="590" w:type="pct"/>
            <w:vAlign w:val="center"/>
          </w:tcPr>
          <w:p>
            <w:pPr>
              <w:adjustRightInd w:val="0"/>
              <w:snapToGrid w:val="0"/>
              <w:jc w:val="center"/>
              <w:rPr>
                <w:rFonts w:ascii="楷体" w:hAnsi="楷体" w:eastAsia="楷体"/>
              </w:rPr>
            </w:pPr>
            <w:r>
              <w:rPr>
                <w:rFonts w:hint="eastAsia" w:ascii="楷体" w:hAnsi="楷体" w:eastAsia="楷体"/>
                <w:lang w:val="en-US" w:eastAsia="zh-CN"/>
              </w:rPr>
              <w:t>么大锁</w:t>
            </w:r>
          </w:p>
        </w:tc>
        <w:tc>
          <w:tcPr>
            <w:tcW w:w="903" w:type="pct"/>
            <w:vAlign w:val="center"/>
          </w:tcPr>
          <w:p>
            <w:pPr>
              <w:adjustRightInd w:val="0"/>
              <w:snapToGrid w:val="0"/>
              <w:jc w:val="center"/>
              <w:rPr>
                <w:rFonts w:hint="default" w:ascii="楷体" w:hAnsi="楷体" w:eastAsia="楷体"/>
                <w:lang w:val="en-US" w:eastAsia="zh-CN"/>
              </w:rPr>
            </w:pPr>
            <w:r>
              <w:rPr>
                <w:rFonts w:hint="eastAsia" w:ascii="楷体" w:hAnsi="楷体" w:eastAsia="楷体"/>
                <w:lang w:val="en-US" w:eastAsia="zh-CN"/>
              </w:rPr>
              <w:t>机械设计</w:t>
            </w:r>
          </w:p>
        </w:tc>
        <w:tc>
          <w:tcPr>
            <w:tcW w:w="882" w:type="pct"/>
            <w:vAlign w:val="center"/>
          </w:tcPr>
          <w:p>
            <w:pPr>
              <w:adjustRightInd w:val="0"/>
              <w:snapToGrid w:val="0"/>
              <w:jc w:val="center"/>
              <w:rPr>
                <w:rFonts w:hint="default" w:ascii="楷体" w:hAnsi="楷体" w:eastAsiaTheme="minorEastAsia"/>
                <w:lang w:val="en-US" w:eastAsia="zh-CN"/>
              </w:rPr>
            </w:pPr>
            <w:r>
              <w:rPr>
                <w:rFonts w:hint="eastAsia" w:ascii="楷体" w:hAnsi="楷体"/>
                <w:lang w:val="en-US" w:eastAsia="zh-CN"/>
              </w:rPr>
              <w:t>2023，40（09）：75-81</w:t>
            </w:r>
          </w:p>
        </w:tc>
        <w:tc>
          <w:tcPr>
            <w:tcW w:w="541" w:type="pct"/>
            <w:vAlign w:val="center"/>
          </w:tcPr>
          <w:p>
            <w:pPr>
              <w:adjustRightInd w:val="0"/>
              <w:snapToGrid w:val="0"/>
              <w:jc w:val="center"/>
              <w:rPr>
                <w:rFonts w:ascii="楷体" w:hAnsi="楷体" w:eastAsia="楷体"/>
              </w:rPr>
            </w:pPr>
            <w:r>
              <w:rPr>
                <w:rFonts w:hint="eastAsia" w:ascii="楷体" w:hAnsi="楷体" w:eastAsia="楷体"/>
                <w:lang w:val="en-US" w:eastAsia="zh-CN"/>
              </w:rPr>
              <w:t>北大核心</w:t>
            </w:r>
          </w:p>
        </w:tc>
        <w:tc>
          <w:tcPr>
            <w:tcW w:w="432" w:type="pct"/>
            <w:vAlign w:val="center"/>
          </w:tcPr>
          <w:p>
            <w:pPr>
              <w:adjustRightInd w:val="0"/>
              <w:snapToGrid w:val="0"/>
              <w:jc w:val="center"/>
              <w:rPr>
                <w:rFonts w:ascii="楷体" w:hAnsi="楷体" w:eastAsia="楷体"/>
              </w:rPr>
            </w:pPr>
            <w:r>
              <w:rPr>
                <w:rFonts w:hint="eastAsia" w:ascii="楷体" w:hAnsi="楷体" w:eastAsia="楷体"/>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楷体" w:hAnsi="楷体" w:eastAsia="楷体"/>
              </w:rPr>
            </w:pPr>
            <w:r>
              <w:rPr>
                <w:rFonts w:hint="eastAsia" w:ascii="楷体" w:hAnsi="楷体" w:eastAsia="楷体"/>
              </w:rPr>
              <w:t>4</w:t>
            </w:r>
          </w:p>
        </w:tc>
        <w:tc>
          <w:tcPr>
            <w:tcW w:w="1273" w:type="pct"/>
            <w:vAlign w:val="center"/>
          </w:tcPr>
          <w:p>
            <w:pPr>
              <w:adjustRightInd w:val="0"/>
              <w:snapToGrid w:val="0"/>
              <w:jc w:val="center"/>
              <w:rPr>
                <w:rFonts w:hint="eastAsia" w:ascii="楷体" w:hAnsi="楷体" w:eastAsia="楷体"/>
              </w:rPr>
            </w:pPr>
            <w:r>
              <w:rPr>
                <w:rFonts w:hint="eastAsia" w:ascii="楷体" w:hAnsi="楷体" w:eastAsia="楷体"/>
              </w:rPr>
              <w:t>基于数值建模的磨削表面粗糙度预测方法研究</w:t>
            </w:r>
          </w:p>
        </w:tc>
        <w:tc>
          <w:tcPr>
            <w:tcW w:w="590" w:type="pct"/>
            <w:vAlign w:val="center"/>
          </w:tcPr>
          <w:p>
            <w:pPr>
              <w:adjustRightInd w:val="0"/>
              <w:snapToGrid w:val="0"/>
              <w:jc w:val="center"/>
              <w:rPr>
                <w:rFonts w:hint="eastAsia" w:ascii="Times New Roman" w:hAnsi="Times New Roman" w:eastAsiaTheme="minorEastAsia"/>
                <w:szCs w:val="21"/>
                <w:lang w:val="en-US" w:eastAsia="zh-CN"/>
              </w:rPr>
            </w:pPr>
            <w:r>
              <w:rPr>
                <w:rFonts w:hint="eastAsia" w:ascii="Times New Roman" w:hAnsi="Times New Roman"/>
                <w:szCs w:val="21"/>
                <w:lang w:val="en-US" w:eastAsia="zh-CN"/>
              </w:rPr>
              <w:t>季宁</w:t>
            </w:r>
          </w:p>
        </w:tc>
        <w:tc>
          <w:tcPr>
            <w:tcW w:w="903" w:type="pct"/>
            <w:vAlign w:val="center"/>
          </w:tcPr>
          <w:p>
            <w:pPr>
              <w:adjustRightInd w:val="0"/>
              <w:snapToGrid w:val="0"/>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制造技术与机床</w:t>
            </w:r>
          </w:p>
        </w:tc>
        <w:tc>
          <w:tcPr>
            <w:tcW w:w="882" w:type="pct"/>
            <w:vAlign w:val="center"/>
          </w:tcPr>
          <w:p>
            <w:pPr>
              <w:adjustRightInd w:val="0"/>
              <w:snapToGrid w:val="0"/>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2023，8：63-69+88</w:t>
            </w:r>
          </w:p>
        </w:tc>
        <w:tc>
          <w:tcPr>
            <w:tcW w:w="541" w:type="pct"/>
            <w:vAlign w:val="center"/>
          </w:tcPr>
          <w:p>
            <w:pPr>
              <w:adjustRightInd w:val="0"/>
              <w:snapToGrid w:val="0"/>
              <w:jc w:val="center"/>
              <w:rPr>
                <w:rFonts w:ascii="Times New Roman" w:hAnsi="Times New Roman" w:eastAsia="楷体" w:cs="Times New Roman"/>
              </w:rPr>
            </w:pPr>
            <w:r>
              <w:rPr>
                <w:rFonts w:hint="eastAsia" w:ascii="楷体" w:hAnsi="楷体" w:eastAsia="楷体"/>
                <w:lang w:val="en-US" w:eastAsia="zh-CN"/>
              </w:rPr>
              <w:t>北大核心</w:t>
            </w:r>
          </w:p>
        </w:tc>
        <w:tc>
          <w:tcPr>
            <w:tcW w:w="432" w:type="pct"/>
            <w:vAlign w:val="center"/>
          </w:tcPr>
          <w:p>
            <w:pPr>
              <w:adjustRightInd w:val="0"/>
              <w:snapToGrid w:val="0"/>
              <w:jc w:val="center"/>
              <w:rPr>
                <w:rFonts w:ascii="楷体" w:hAnsi="楷体" w:eastAsia="楷体"/>
              </w:rPr>
            </w:pPr>
            <w:r>
              <w:rPr>
                <w:rFonts w:hint="eastAsia" w:ascii="楷体" w:hAnsi="楷体" w:eastAsia="楷体"/>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ascii="楷体" w:hAnsi="楷体" w:eastAsia="楷体"/>
              </w:rPr>
            </w:pPr>
            <w:r>
              <w:rPr>
                <w:rFonts w:hint="eastAsia" w:ascii="楷体" w:hAnsi="楷体" w:eastAsia="楷体"/>
              </w:rPr>
              <w:t>5</w:t>
            </w:r>
          </w:p>
        </w:tc>
        <w:tc>
          <w:tcPr>
            <w:tcW w:w="1273" w:type="pct"/>
            <w:vAlign w:val="center"/>
          </w:tcPr>
          <w:p>
            <w:pPr>
              <w:pStyle w:val="2"/>
              <w:shd w:val="clear" w:color="auto" w:fill="FFFFFF"/>
              <w:spacing w:before="0" w:beforeAutospacing="0" w:after="0" w:afterAutospacing="0" w:line="420" w:lineRule="exact"/>
              <w:jc w:val="center"/>
              <w:textAlignment w:val="center"/>
              <w:rPr>
                <w:rFonts w:cstheme="minorBidi"/>
                <w:b w:val="0"/>
                <w:bCs w:val="0"/>
                <w:kern w:val="2"/>
                <w:sz w:val="24"/>
                <w:szCs w:val="21"/>
              </w:rPr>
            </w:pPr>
            <w:r>
              <w:rPr>
                <w:rFonts w:hint="eastAsia" w:ascii="楷体" w:hAnsi="楷体" w:eastAsia="楷体" w:cstheme="minorBidi"/>
                <w:b w:val="0"/>
                <w:bCs w:val="0"/>
                <w:kern w:val="2"/>
                <w:sz w:val="24"/>
                <w:szCs w:val="24"/>
                <w:lang w:val="en-US" w:eastAsia="zh-CN" w:bidi="ar-SA"/>
              </w:rPr>
              <w:fldChar w:fldCharType="begin"/>
            </w:r>
            <w:r>
              <w:rPr>
                <w:rFonts w:hint="eastAsia" w:ascii="楷体" w:hAnsi="楷体" w:eastAsia="楷体" w:cstheme="minorBidi"/>
                <w:b w:val="0"/>
                <w:bCs w:val="0"/>
                <w:kern w:val="2"/>
                <w:sz w:val="24"/>
                <w:szCs w:val="24"/>
                <w:lang w:val="en-US" w:eastAsia="zh-CN" w:bidi="ar-SA"/>
              </w:rPr>
              <w:instrText xml:space="preserve"> HYPERLINK "https://kns.cnki.net/kcms2/article/abstract?v=tc18asgQl7QbEktGlksQ8dzrrZQWRHIpkpZ5Qq73pwVkooJkNDB5KrOJuri6Wfh5YDSpoqzciZHMoLvSRHzP5-5lbSP1IrjY_S1m67yAb69-tMRHKk__HY96eLCq_VczSMPA9aJa464TqV9ItGr2Nw==&amp;uniplatform=NZKPT&amp;language=CHS" \t "https://kns.cnki.net/kns8s/defaultresult/_blank" </w:instrText>
            </w:r>
            <w:r>
              <w:rPr>
                <w:rFonts w:hint="eastAsia" w:ascii="楷体" w:hAnsi="楷体" w:eastAsia="楷体" w:cstheme="minorBidi"/>
                <w:b w:val="0"/>
                <w:bCs w:val="0"/>
                <w:kern w:val="2"/>
                <w:sz w:val="24"/>
                <w:szCs w:val="24"/>
                <w:lang w:val="en-US" w:eastAsia="zh-CN" w:bidi="ar-SA"/>
              </w:rPr>
              <w:fldChar w:fldCharType="separate"/>
            </w:r>
            <w:r>
              <w:rPr>
                <w:rFonts w:hint="eastAsia" w:ascii="楷体" w:hAnsi="楷体" w:eastAsia="楷体" w:cstheme="minorBidi"/>
                <w:b w:val="0"/>
                <w:bCs w:val="0"/>
                <w:kern w:val="2"/>
                <w:sz w:val="24"/>
                <w:szCs w:val="24"/>
                <w:lang w:val="en-US" w:eastAsia="zh-CN" w:bidi="ar-SA"/>
              </w:rPr>
              <w:t>基于CAE的复杂薄壁防爆球冷流道注塑模具优化设计</w:t>
            </w:r>
            <w:r>
              <w:rPr>
                <w:rFonts w:hint="eastAsia" w:ascii="楷体" w:hAnsi="楷体" w:eastAsia="楷体" w:cstheme="minorBidi"/>
                <w:b w:val="0"/>
                <w:bCs w:val="0"/>
                <w:kern w:val="2"/>
                <w:sz w:val="24"/>
                <w:szCs w:val="24"/>
                <w:lang w:val="en-US" w:eastAsia="zh-CN" w:bidi="ar-SA"/>
              </w:rPr>
              <w:fldChar w:fldCharType="end"/>
            </w:r>
          </w:p>
        </w:tc>
        <w:tc>
          <w:tcPr>
            <w:tcW w:w="590" w:type="pct"/>
            <w:vAlign w:val="center"/>
          </w:tcPr>
          <w:p>
            <w:pPr>
              <w:adjustRightInd w:val="0"/>
              <w:snapToGrid w:val="0"/>
              <w:jc w:val="center"/>
              <w:rPr>
                <w:rFonts w:ascii="Times New Roman" w:hAnsi="Times New Roman"/>
                <w:szCs w:val="21"/>
              </w:rPr>
            </w:pPr>
            <w:r>
              <w:rPr>
                <w:rFonts w:hint="eastAsia" w:ascii="Times New Roman" w:hAnsi="Times New Roman"/>
                <w:szCs w:val="21"/>
                <w:lang w:val="en-US" w:eastAsia="zh-CN"/>
              </w:rPr>
              <w:t>季宁</w:t>
            </w:r>
          </w:p>
        </w:tc>
        <w:tc>
          <w:tcPr>
            <w:tcW w:w="903" w:type="pct"/>
            <w:vAlign w:val="center"/>
          </w:tcPr>
          <w:p>
            <w:pPr>
              <w:adjustRightInd w:val="0"/>
              <w:snapToGrid w:val="0"/>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HYPERLINK "https://kns.cnki.net/knavi/journals/ACSN/detail?uniplatform=NZKPT" \t "https://kns.cnki.net/kns8s/defaultresult/_blank" </w:instrText>
            </w:r>
            <w:r>
              <w:rPr>
                <w:rFonts w:ascii="Times New Roman" w:hAnsi="Times New Roman"/>
                <w:szCs w:val="21"/>
              </w:rPr>
              <w:fldChar w:fldCharType="separate"/>
            </w:r>
            <w:r>
              <w:rPr>
                <w:rFonts w:hint="eastAsia" w:ascii="Times New Roman" w:hAnsi="Times New Roman"/>
                <w:szCs w:val="21"/>
              </w:rPr>
              <w:t>工程塑料应用</w:t>
            </w:r>
            <w:r>
              <w:rPr>
                <w:rFonts w:hint="eastAsia" w:ascii="Times New Roman" w:hAnsi="Times New Roman"/>
                <w:szCs w:val="21"/>
              </w:rPr>
              <w:fldChar w:fldCharType="end"/>
            </w:r>
          </w:p>
        </w:tc>
        <w:tc>
          <w:tcPr>
            <w:tcW w:w="882" w:type="pct"/>
            <w:vAlign w:val="center"/>
          </w:tcPr>
          <w:p>
            <w:pPr>
              <w:adjustRightInd w:val="0"/>
              <w:snapToGrid w:val="0"/>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2023，51（05）：86-92</w:t>
            </w:r>
          </w:p>
        </w:tc>
        <w:tc>
          <w:tcPr>
            <w:tcW w:w="541" w:type="pct"/>
            <w:vAlign w:val="center"/>
          </w:tcPr>
          <w:p>
            <w:pPr>
              <w:adjustRightInd w:val="0"/>
              <w:snapToGrid w:val="0"/>
              <w:jc w:val="center"/>
              <w:rPr>
                <w:rFonts w:ascii="Times New Roman" w:hAnsi="Times New Roman" w:eastAsia="楷体" w:cs="Times New Roman"/>
                <w:kern w:val="2"/>
                <w:sz w:val="24"/>
                <w:szCs w:val="24"/>
                <w:lang w:val="en-US" w:eastAsia="zh-CN" w:bidi="ar-SA"/>
              </w:rPr>
            </w:pPr>
            <w:r>
              <w:rPr>
                <w:rFonts w:hint="eastAsia" w:ascii="楷体" w:hAnsi="楷体" w:eastAsia="楷体"/>
                <w:lang w:val="en-US" w:eastAsia="zh-CN"/>
              </w:rPr>
              <w:t>北大核心</w:t>
            </w:r>
          </w:p>
        </w:tc>
        <w:tc>
          <w:tcPr>
            <w:tcW w:w="432" w:type="pct"/>
            <w:vAlign w:val="center"/>
          </w:tcPr>
          <w:p>
            <w:pPr>
              <w:adjustRightInd w:val="0"/>
              <w:snapToGrid w:val="0"/>
              <w:jc w:val="center"/>
              <w:rPr>
                <w:rFonts w:ascii="楷体" w:hAnsi="楷体" w:eastAsia="楷体" w:cstheme="minorBidi"/>
                <w:kern w:val="2"/>
                <w:sz w:val="24"/>
                <w:szCs w:val="24"/>
                <w:lang w:val="en-US" w:eastAsia="zh-CN" w:bidi="ar-SA"/>
              </w:rPr>
            </w:pPr>
            <w:r>
              <w:rPr>
                <w:rFonts w:hint="eastAsia" w:ascii="楷体" w:hAnsi="楷体" w:eastAsia="楷体"/>
              </w:rPr>
              <w:t>论文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ascii="楷体" w:hAnsi="楷体" w:eastAsia="楷体"/>
              </w:rPr>
            </w:pPr>
            <w:bookmarkStart w:id="110" w:name="OLE_LINK109" w:colFirst="4" w:colLast="6"/>
            <w:r>
              <w:rPr>
                <w:rFonts w:hint="eastAsia" w:ascii="楷体" w:hAnsi="楷体" w:eastAsia="楷体"/>
              </w:rPr>
              <w:t>6</w:t>
            </w:r>
          </w:p>
        </w:tc>
        <w:tc>
          <w:tcPr>
            <w:tcW w:w="1273" w:type="pct"/>
            <w:vAlign w:val="center"/>
          </w:tcPr>
          <w:p>
            <w:pPr>
              <w:pStyle w:val="2"/>
              <w:shd w:val="clear" w:color="auto" w:fill="FFFFFF"/>
              <w:spacing w:before="0" w:beforeAutospacing="0" w:after="0" w:afterAutospacing="0" w:line="420" w:lineRule="exact"/>
              <w:jc w:val="center"/>
              <w:textAlignment w:val="center"/>
              <w:rPr>
                <w:szCs w:val="21"/>
              </w:rPr>
            </w:pPr>
            <w:r>
              <w:rPr>
                <w:rFonts w:hint="eastAsia" w:ascii="楷体" w:hAnsi="楷体" w:eastAsia="楷体" w:cstheme="minorBidi"/>
                <w:b w:val="0"/>
                <w:bCs w:val="0"/>
                <w:kern w:val="2"/>
                <w:sz w:val="24"/>
                <w:szCs w:val="24"/>
                <w:lang w:val="en-US" w:eastAsia="zh-CN" w:bidi="ar-SA"/>
              </w:rPr>
              <w:fldChar w:fldCharType="begin"/>
            </w:r>
            <w:r>
              <w:rPr>
                <w:rFonts w:hint="eastAsia" w:ascii="楷体" w:hAnsi="楷体" w:eastAsia="楷体" w:cstheme="minorBidi"/>
                <w:b w:val="0"/>
                <w:bCs w:val="0"/>
                <w:kern w:val="2"/>
                <w:sz w:val="24"/>
                <w:szCs w:val="24"/>
                <w:lang w:val="en-US" w:eastAsia="zh-CN" w:bidi="ar-SA"/>
              </w:rPr>
              <w:instrText xml:space="preserve"> HYPERLINK "https://kns.cnki.net/kcms2/article/abstract?v=tc18asgQl7Qg5WZpxkaDAjerNU7lyTuAAYD8TaUz1n8fC14W_K6CqsdAyrvrItDX7-4J1ZMQsiMriWi9nhV6Y9i9aDNimS0dA6cfbteGPCAiw60t_7dLY3KKyARKr3xjUQl0-ljdyM1Nc6OkHKZ9vg==&amp;uniplatform=NZKPT&amp;language=CHS" \t "https://kns.cnki.net/kns8s/defaultresult/_blank" </w:instrText>
            </w:r>
            <w:r>
              <w:rPr>
                <w:rFonts w:hint="eastAsia" w:ascii="楷体" w:hAnsi="楷体" w:eastAsia="楷体" w:cstheme="minorBidi"/>
                <w:b w:val="0"/>
                <w:bCs w:val="0"/>
                <w:kern w:val="2"/>
                <w:sz w:val="24"/>
                <w:szCs w:val="24"/>
                <w:lang w:val="en-US" w:eastAsia="zh-CN" w:bidi="ar-SA"/>
              </w:rPr>
              <w:fldChar w:fldCharType="separate"/>
            </w:r>
            <w:r>
              <w:rPr>
                <w:rFonts w:hint="eastAsia" w:ascii="楷体" w:hAnsi="楷体" w:eastAsia="楷体" w:cstheme="minorBidi"/>
                <w:b w:val="0"/>
                <w:bCs w:val="0"/>
                <w:kern w:val="2"/>
                <w:sz w:val="24"/>
                <w:szCs w:val="24"/>
                <w:lang w:val="en-US" w:eastAsia="zh-CN" w:bidi="ar-SA"/>
              </w:rPr>
              <w:t>基于CAE的复杂薄壁抑爆球热流道模具设计</w:t>
            </w:r>
            <w:r>
              <w:rPr>
                <w:rFonts w:hint="eastAsia" w:ascii="楷体" w:hAnsi="楷体" w:eastAsia="楷体" w:cstheme="minorBidi"/>
                <w:b w:val="0"/>
                <w:bCs w:val="0"/>
                <w:kern w:val="2"/>
                <w:sz w:val="24"/>
                <w:szCs w:val="24"/>
                <w:lang w:val="en-US" w:eastAsia="zh-CN" w:bidi="ar-SA"/>
              </w:rPr>
              <w:fldChar w:fldCharType="end"/>
            </w:r>
          </w:p>
        </w:tc>
        <w:tc>
          <w:tcPr>
            <w:tcW w:w="590" w:type="pct"/>
            <w:vAlign w:val="center"/>
          </w:tcPr>
          <w:p>
            <w:pPr>
              <w:adjustRightInd w:val="0"/>
              <w:snapToGrid w:val="0"/>
              <w:jc w:val="center"/>
              <w:rPr>
                <w:rFonts w:ascii="Times New Roman" w:hAnsi="Times New Roman"/>
                <w:szCs w:val="21"/>
              </w:rPr>
            </w:pPr>
            <w:r>
              <w:rPr>
                <w:rFonts w:hint="eastAsia" w:ascii="Times New Roman" w:hAnsi="Times New Roman"/>
                <w:szCs w:val="21"/>
                <w:lang w:val="en-US" w:eastAsia="zh-CN"/>
              </w:rPr>
              <w:t>季宁</w:t>
            </w:r>
          </w:p>
        </w:tc>
        <w:tc>
          <w:tcPr>
            <w:tcW w:w="903" w:type="pct"/>
            <w:vAlign w:val="center"/>
          </w:tcPr>
          <w:p>
            <w:pPr>
              <w:adjustRightInd w:val="0"/>
              <w:snapToGrid w:val="0"/>
              <w:jc w:val="center"/>
              <w:rPr>
                <w:rFonts w:hint="default" w:ascii="Times New Roman" w:hAnsi="Times New Roman" w:eastAsiaTheme="minorEastAsia"/>
                <w:szCs w:val="21"/>
                <w:lang w:val="en-US" w:eastAsia="zh-CN"/>
              </w:rPr>
            </w:pPr>
            <w:r>
              <w:rPr>
                <w:rFonts w:hint="eastAsia" w:ascii="Times New Roman" w:hAnsi="Times New Roman"/>
                <w:szCs w:val="21"/>
                <w:lang w:val="en-US" w:eastAsia="zh-CN"/>
              </w:rPr>
              <w:t>塑料工业</w:t>
            </w:r>
          </w:p>
        </w:tc>
        <w:tc>
          <w:tcPr>
            <w:tcW w:w="882" w:type="pct"/>
            <w:vAlign w:val="center"/>
          </w:tcPr>
          <w:p>
            <w:pPr>
              <w:adjustRightInd w:val="0"/>
              <w:snapToGrid w:val="0"/>
              <w:jc w:val="center"/>
              <w:rPr>
                <w:rFonts w:ascii="Times New Roman" w:hAnsi="Times New Roman"/>
                <w:szCs w:val="21"/>
              </w:rPr>
            </w:pPr>
            <w:r>
              <w:rPr>
                <w:rFonts w:hint="eastAsia" w:ascii="Times New Roman" w:hAnsi="Times New Roman"/>
                <w:szCs w:val="21"/>
                <w:lang w:val="en-US" w:eastAsia="zh-CN"/>
              </w:rPr>
              <w:t>2023，51（03）：90-95</w:t>
            </w:r>
          </w:p>
        </w:tc>
        <w:tc>
          <w:tcPr>
            <w:tcW w:w="541" w:type="pct"/>
            <w:vAlign w:val="center"/>
          </w:tcPr>
          <w:p>
            <w:pPr>
              <w:adjustRightInd w:val="0"/>
              <w:snapToGrid w:val="0"/>
              <w:jc w:val="center"/>
              <w:rPr>
                <w:rFonts w:ascii="Times New Roman" w:hAnsi="Times New Roman" w:eastAsia="楷体" w:cs="Times New Roman"/>
              </w:rPr>
            </w:pPr>
            <w:r>
              <w:rPr>
                <w:rFonts w:hint="eastAsia" w:ascii="楷体" w:hAnsi="楷体" w:eastAsia="楷体"/>
                <w:lang w:val="en-US" w:eastAsia="zh-CN"/>
              </w:rPr>
              <w:t>北大核心</w:t>
            </w:r>
          </w:p>
        </w:tc>
        <w:tc>
          <w:tcPr>
            <w:tcW w:w="432" w:type="pct"/>
            <w:vAlign w:val="center"/>
          </w:tcPr>
          <w:p>
            <w:pPr>
              <w:adjustRightInd w:val="0"/>
              <w:snapToGrid w:val="0"/>
              <w:jc w:val="center"/>
              <w:rPr>
                <w:rFonts w:ascii="楷体" w:hAnsi="楷体" w:eastAsia="楷体"/>
              </w:rPr>
            </w:pPr>
            <w:r>
              <w:rPr>
                <w:rFonts w:hint="eastAsia" w:ascii="楷体" w:hAnsi="楷体" w:eastAsia="楷体"/>
              </w:rPr>
              <w:t>论文</w:t>
            </w:r>
          </w:p>
        </w:tc>
      </w:tr>
      <w:bookmarkEnd w:id="110"/>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adjustRightInd w:val="0"/>
              <w:snapToGrid w:val="0"/>
              <w:jc w:val="center"/>
              <w:rPr>
                <w:rFonts w:hint="eastAsia" w:ascii="楷体" w:hAnsi="楷体" w:eastAsia="楷体"/>
                <w:lang w:val="en-US" w:eastAsia="zh-CN"/>
              </w:rPr>
            </w:pPr>
            <w:r>
              <w:rPr>
                <w:rFonts w:hint="eastAsia" w:ascii="楷体" w:hAnsi="楷体" w:eastAsia="楷体"/>
                <w:lang w:val="en-US" w:eastAsia="zh-CN"/>
              </w:rPr>
              <w:t>7</w:t>
            </w:r>
          </w:p>
        </w:tc>
        <w:tc>
          <w:tcPr>
            <w:tcW w:w="1273" w:type="pct"/>
            <w:vAlign w:val="center"/>
          </w:tcPr>
          <w:p>
            <w:pPr>
              <w:pStyle w:val="2"/>
              <w:shd w:val="clear" w:color="auto" w:fill="FFFFFF"/>
              <w:spacing w:before="0" w:beforeAutospacing="0" w:after="0" w:afterAutospacing="0" w:line="420" w:lineRule="exact"/>
              <w:jc w:val="center"/>
              <w:textAlignment w:val="center"/>
              <w:rPr>
                <w:rFonts w:hint="eastAsia" w:ascii="楷体" w:hAnsi="楷体" w:eastAsia="楷体" w:cstheme="minorBidi"/>
                <w:b w:val="0"/>
                <w:bCs w:val="0"/>
                <w:kern w:val="2"/>
                <w:sz w:val="24"/>
                <w:szCs w:val="24"/>
                <w:lang w:val="en-US" w:eastAsia="zh-CN" w:bidi="ar-SA"/>
              </w:rPr>
            </w:pPr>
            <w:r>
              <w:rPr>
                <w:rFonts w:hint="eastAsia" w:ascii="楷体" w:hAnsi="楷体" w:eastAsia="楷体" w:cstheme="minorBidi"/>
                <w:b w:val="0"/>
                <w:bCs w:val="0"/>
                <w:kern w:val="2"/>
                <w:sz w:val="24"/>
                <w:szCs w:val="24"/>
                <w:lang w:val="en-US" w:eastAsia="zh-CN" w:bidi="ar-SA"/>
              </w:rPr>
              <w:fldChar w:fldCharType="begin"/>
            </w:r>
            <w:r>
              <w:rPr>
                <w:rFonts w:hint="eastAsia" w:ascii="楷体" w:hAnsi="楷体" w:eastAsia="楷体" w:cstheme="minorBidi"/>
                <w:b w:val="0"/>
                <w:bCs w:val="0"/>
                <w:kern w:val="2"/>
                <w:sz w:val="24"/>
                <w:szCs w:val="24"/>
                <w:lang w:val="en-US" w:eastAsia="zh-CN" w:bidi="ar-SA"/>
              </w:rPr>
              <w:instrText xml:space="preserve"> HYPERLINK "https://kns.cnki.net/kcms2/article/abstract?v=tc18asgQl7RQrXFW5aaKRhK400DcvjQ9DXpuzgozyCpqtlTnyKEDksQ5F6WqGZAyyfqnQbfIvOxK997SAdmrYxdyq0Sf37YRQbT4m26EuYOlIyOh380zdpe4tjxfkh25tYJ7fUBbnFzRWX3toL_LYA==&amp;uniplatform=NZKPT&amp;language=CHS" \t "https://kns.cnki.net/kns8s/defaultresult/_blank" </w:instrText>
            </w:r>
            <w:r>
              <w:rPr>
                <w:rFonts w:hint="eastAsia" w:ascii="楷体" w:hAnsi="楷体" w:eastAsia="楷体" w:cstheme="minorBidi"/>
                <w:b w:val="0"/>
                <w:bCs w:val="0"/>
                <w:kern w:val="2"/>
                <w:sz w:val="24"/>
                <w:szCs w:val="24"/>
                <w:lang w:val="en-US" w:eastAsia="zh-CN" w:bidi="ar-SA"/>
              </w:rPr>
              <w:fldChar w:fldCharType="separate"/>
            </w:r>
            <w:r>
              <w:rPr>
                <w:rFonts w:hint="eastAsia" w:ascii="楷体" w:hAnsi="楷体" w:eastAsia="楷体" w:cstheme="minorBidi"/>
                <w:b w:val="0"/>
                <w:bCs w:val="0"/>
                <w:kern w:val="2"/>
                <w:sz w:val="24"/>
                <w:szCs w:val="24"/>
                <w:lang w:val="en-US" w:eastAsia="zh-CN" w:bidi="ar-SA"/>
              </w:rPr>
              <w:t>质子交换膜燃料电池引射器结构参数优化</w:t>
            </w:r>
            <w:r>
              <w:rPr>
                <w:rFonts w:hint="eastAsia" w:ascii="楷体" w:hAnsi="楷体" w:eastAsia="楷体" w:cstheme="minorBidi"/>
                <w:b w:val="0"/>
                <w:bCs w:val="0"/>
                <w:kern w:val="2"/>
                <w:sz w:val="24"/>
                <w:szCs w:val="24"/>
                <w:lang w:val="en-US" w:eastAsia="zh-CN" w:bidi="ar-SA"/>
              </w:rPr>
              <w:fldChar w:fldCharType="end"/>
            </w:r>
          </w:p>
        </w:tc>
        <w:tc>
          <w:tcPr>
            <w:tcW w:w="590" w:type="pct"/>
            <w:vAlign w:val="center"/>
          </w:tcPr>
          <w:p>
            <w:pPr>
              <w:adjustRightInd w:val="0"/>
              <w:snapToGrid w:val="0"/>
              <w:jc w:val="center"/>
              <w:rPr>
                <w:rFonts w:hint="default" w:ascii="Times New Roman" w:hAnsi="Times New Roman"/>
                <w:szCs w:val="21"/>
                <w:lang w:val="en-US" w:eastAsia="zh-CN"/>
              </w:rPr>
            </w:pPr>
            <w:r>
              <w:rPr>
                <w:rFonts w:hint="eastAsia" w:ascii="Times New Roman" w:hAnsi="Times New Roman"/>
                <w:szCs w:val="21"/>
                <w:lang w:val="en-US" w:eastAsia="zh-CN"/>
              </w:rPr>
              <w:t>吴国鹏</w:t>
            </w:r>
          </w:p>
        </w:tc>
        <w:tc>
          <w:tcPr>
            <w:tcW w:w="903" w:type="pct"/>
            <w:vAlign w:val="center"/>
          </w:tcPr>
          <w:p>
            <w:pPr>
              <w:adjustRightInd w:val="0"/>
              <w:snapToGrid w:val="0"/>
              <w:jc w:val="center"/>
              <w:rPr>
                <w:rFonts w:hint="default" w:ascii="Times New Roman" w:hAnsi="Times New Roman"/>
                <w:szCs w:val="21"/>
                <w:lang w:val="en-US" w:eastAsia="zh-CN"/>
              </w:rPr>
            </w:pPr>
            <w:r>
              <w:rPr>
                <w:rFonts w:hint="eastAsia" w:ascii="Times New Roman" w:hAnsi="Times New Roman"/>
                <w:szCs w:val="21"/>
                <w:lang w:val="en-US" w:eastAsia="zh-CN"/>
              </w:rPr>
              <w:t>液压与气动</w:t>
            </w:r>
          </w:p>
        </w:tc>
        <w:tc>
          <w:tcPr>
            <w:tcW w:w="882" w:type="pct"/>
            <w:vAlign w:val="center"/>
          </w:tcPr>
          <w:p>
            <w:pPr>
              <w:adjustRightInd w:val="0"/>
              <w:snapToGrid w:val="0"/>
              <w:jc w:val="center"/>
              <w:rPr>
                <w:rFonts w:hint="default" w:ascii="Times New Roman" w:hAnsi="Times New Roman"/>
                <w:szCs w:val="21"/>
                <w:lang w:val="en-US" w:eastAsia="zh-CN"/>
              </w:rPr>
            </w:pPr>
            <w:r>
              <w:rPr>
                <w:rFonts w:hint="eastAsia" w:ascii="Times New Roman" w:hAnsi="Times New Roman"/>
                <w:szCs w:val="21"/>
                <w:lang w:val="en-US" w:eastAsia="zh-CN"/>
              </w:rPr>
              <w:t>2023，47（03）：115-122</w:t>
            </w:r>
          </w:p>
        </w:tc>
        <w:tc>
          <w:tcPr>
            <w:tcW w:w="541" w:type="pct"/>
            <w:vAlign w:val="center"/>
          </w:tcPr>
          <w:p>
            <w:pPr>
              <w:adjustRightInd w:val="0"/>
              <w:snapToGrid w:val="0"/>
              <w:jc w:val="center"/>
              <w:rPr>
                <w:rFonts w:hint="eastAsia" w:ascii="楷体" w:hAnsi="楷体" w:eastAsia="楷体"/>
                <w:lang w:val="en-US" w:eastAsia="zh-CN"/>
              </w:rPr>
            </w:pPr>
            <w:r>
              <w:rPr>
                <w:rFonts w:hint="eastAsia" w:ascii="楷体" w:hAnsi="楷体" w:eastAsia="楷体"/>
                <w:lang w:val="en-US" w:eastAsia="zh-CN"/>
              </w:rPr>
              <w:t>北大核心</w:t>
            </w:r>
          </w:p>
        </w:tc>
        <w:tc>
          <w:tcPr>
            <w:tcW w:w="432" w:type="pct"/>
            <w:vAlign w:val="center"/>
          </w:tcPr>
          <w:p>
            <w:pPr>
              <w:adjustRightInd w:val="0"/>
              <w:snapToGrid w:val="0"/>
              <w:jc w:val="center"/>
              <w:rPr>
                <w:rFonts w:hint="eastAsia" w:ascii="楷体" w:hAnsi="楷体" w:eastAsia="楷体"/>
              </w:rPr>
            </w:pPr>
            <w:r>
              <w:rPr>
                <w:rFonts w:hint="eastAsia" w:ascii="楷体" w:hAnsi="楷体" w:eastAsia="楷体"/>
              </w:rPr>
              <w:t>论文</w:t>
            </w:r>
          </w:p>
        </w:tc>
      </w:tr>
    </w:tbl>
    <w:p>
      <w:pPr>
        <w:spacing w:before="163" w:beforeLines="50"/>
        <w:ind w:left="2" w:leftChars="1" w:firstLine="480" w:firstLineChars="200"/>
        <w:rPr>
          <w:rFonts w:ascii="楷体" w:hAnsi="楷体" w:eastAsia="楷体" w:cs="仿宋_GB2312"/>
        </w:rPr>
      </w:pPr>
      <w:r>
        <w:rPr>
          <w:rFonts w:hint="eastAsia" w:ascii="楷体" w:hAnsi="楷体" w:eastAsia="楷体"/>
          <w:bCs/>
        </w:rPr>
        <w:t>注</w:t>
      </w:r>
      <w:r>
        <w:rPr>
          <w:rFonts w:hint="eastAsia" w:ascii="楷体" w:hAnsi="楷体" w:eastAsia="楷体" w:cs="仿宋_GB2312"/>
        </w:rPr>
        <w:t>：（1）论文、专著均限于教学研究、学术期刊论文或专著，一般文献综述、一般教材及会议论文不在此填报。请将有示范中心人员（含固定人员和流动人员）署名的论文、专著依次以国外刊物、国内重要刊物，外文专著、中文专著为序分别填报。</w:t>
      </w:r>
      <w:r>
        <w:rPr>
          <w:rFonts w:hint="eastAsia" w:ascii="Times New Roman" w:hAnsi="Times New Roman" w:eastAsia="楷体" w:cs="Times New Roman"/>
        </w:rPr>
        <w:t>（2）类型：SCI（E）收录论文、SSCI收录论文、A&amp;HCL收录论文、EI Compendex收录论文、北京大学中文核心期刊要目收录论文、南京大学中文社会科学引文索引期刊收录论文（CSSCI）、中国科学院中国科学引文数据库期刊收录论文（CSCD）、</w:t>
      </w:r>
      <w:r>
        <w:rPr>
          <w:rFonts w:hint="eastAsia" w:ascii="楷体" w:hAnsi="楷体" w:eastAsia="楷体" w:cs="仿宋_GB2312"/>
          <w:bCs/>
        </w:rPr>
        <w:t>外文专著、中文专著；</w:t>
      </w:r>
      <w:r>
        <w:rPr>
          <w:rFonts w:hint="eastAsia" w:ascii="Times New Roman" w:hAnsi="Times New Roman" w:eastAsia="楷体" w:cs="Times New Roman"/>
        </w:rPr>
        <w:t>国际会议论文集论文不予统计，</w:t>
      </w:r>
      <w:r>
        <w:rPr>
          <w:rFonts w:hint="eastAsia" w:ascii="楷体" w:hAnsi="楷体" w:eastAsia="楷体" w:cs="仿宋_GB2312"/>
        </w:rPr>
        <w:t>可对国内发行的英文版学术期刊论文进行填报，但不得与中文版期刊同内容的论文重复。（3）</w:t>
      </w:r>
      <w:r>
        <w:rPr>
          <w:rFonts w:hint="eastAsia" w:ascii="楷体" w:hAnsi="楷体" w:eastAsia="楷体" w:cs="仿宋_GB2312"/>
          <w:bCs/>
        </w:rPr>
        <w:t>外文专著：</w:t>
      </w:r>
      <w:r>
        <w:rPr>
          <w:rFonts w:hint="eastAsia" w:ascii="楷体" w:hAnsi="楷体" w:eastAsia="楷体" w:cs="仿宋_GB2312"/>
        </w:rPr>
        <w:t>正式出版的学术著作。（4）</w:t>
      </w:r>
      <w:r>
        <w:rPr>
          <w:rFonts w:hint="eastAsia" w:ascii="楷体" w:hAnsi="楷体" w:eastAsia="楷体" w:cs="仿宋_GB2312"/>
          <w:bCs/>
        </w:rPr>
        <w:t>中文专著：</w:t>
      </w:r>
      <w:r>
        <w:rPr>
          <w:rFonts w:hint="eastAsia" w:ascii="楷体" w:hAnsi="楷体" w:eastAsia="楷体" w:cs="仿宋_GB2312"/>
        </w:rPr>
        <w:t>正式出版的学术著作，不包括译著、实验室年报、论文集等。（5）</w:t>
      </w:r>
      <w:r>
        <w:rPr>
          <w:rFonts w:hint="eastAsia" w:ascii="楷体" w:hAnsi="楷体" w:eastAsia="楷体" w:cs="仿宋_GB2312"/>
          <w:bCs/>
        </w:rPr>
        <w:t>作者：</w:t>
      </w:r>
      <w:r>
        <w:rPr>
          <w:rFonts w:hint="eastAsia" w:ascii="楷体" w:hAnsi="楷体" w:eastAsia="楷体" w:cs="仿宋_GB2312"/>
        </w:rPr>
        <w:t>多个作者只需填写中心成员靠前的一位，排名在类别中体现</w:t>
      </w:r>
      <w:r>
        <w:rPr>
          <w:rFonts w:ascii="楷体" w:hAnsi="楷体" w:eastAsia="楷体" w:cs="仿宋_GB2312"/>
        </w:rPr>
        <w:t>。</w:t>
      </w:r>
    </w:p>
    <w:p>
      <w:pPr>
        <w:spacing w:before="163" w:beforeLines="50"/>
        <w:ind w:firstLine="480" w:firstLineChars="200"/>
        <w:outlineLvl w:val="0"/>
        <w:rPr>
          <w:rFonts w:ascii="黑体" w:hAnsi="黑体" w:eastAsia="黑体"/>
        </w:rPr>
      </w:pPr>
      <w:r>
        <w:rPr>
          <w:rFonts w:hint="eastAsia" w:ascii="黑体" w:hAnsi="黑体" w:eastAsia="黑体" w:cs="仿宋_GB2312"/>
        </w:rPr>
        <w:t>3.仪器设备的研制和改装情况</w:t>
      </w:r>
    </w:p>
    <w:tbl>
      <w:tblPr>
        <w:tblStyle w:val="7"/>
        <w:tblW w:w="4873" w:type="pct"/>
        <w:tblInd w:w="11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83"/>
        <w:gridCol w:w="1174"/>
        <w:gridCol w:w="1219"/>
        <w:gridCol w:w="1322"/>
        <w:gridCol w:w="2073"/>
        <w:gridCol w:w="19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2" w:hRule="atLeast"/>
        </w:trPr>
        <w:tc>
          <w:tcPr>
            <w:tcW w:w="351" w:type="pct"/>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707" w:type="pct"/>
            <w:vAlign w:val="center"/>
          </w:tcPr>
          <w:p>
            <w:pPr>
              <w:adjustRightInd w:val="0"/>
              <w:snapToGrid w:val="0"/>
              <w:jc w:val="center"/>
              <w:rPr>
                <w:rFonts w:ascii="黑体" w:hAnsi="黑体" w:eastAsia="黑体" w:cs="宋体"/>
              </w:rPr>
            </w:pPr>
            <w:r>
              <w:rPr>
                <w:rFonts w:hint="eastAsia" w:ascii="黑体" w:hAnsi="黑体" w:eastAsia="黑体" w:cs="宋体"/>
              </w:rPr>
              <w:t>仪器设</w:t>
            </w:r>
          </w:p>
          <w:p>
            <w:pPr>
              <w:adjustRightInd w:val="0"/>
              <w:snapToGrid w:val="0"/>
              <w:jc w:val="center"/>
              <w:rPr>
                <w:rFonts w:ascii="黑体" w:hAnsi="黑体" w:eastAsia="黑体" w:cs="宋体"/>
              </w:rPr>
            </w:pPr>
            <w:r>
              <w:rPr>
                <w:rFonts w:hint="eastAsia" w:ascii="黑体" w:hAnsi="黑体" w:eastAsia="黑体" w:cs="宋体"/>
              </w:rPr>
              <w:t>备名称</w:t>
            </w:r>
          </w:p>
        </w:tc>
        <w:tc>
          <w:tcPr>
            <w:tcW w:w="734" w:type="pct"/>
            <w:vAlign w:val="center"/>
          </w:tcPr>
          <w:p>
            <w:pPr>
              <w:adjustRightInd w:val="0"/>
              <w:snapToGrid w:val="0"/>
              <w:jc w:val="center"/>
              <w:rPr>
                <w:rFonts w:ascii="黑体" w:hAnsi="黑体" w:eastAsia="黑体" w:cs="宋体"/>
              </w:rPr>
            </w:pPr>
            <w:r>
              <w:rPr>
                <w:rFonts w:hint="eastAsia" w:ascii="黑体" w:hAnsi="黑体" w:eastAsia="黑体" w:cs="宋体"/>
              </w:rPr>
              <w:t>自制或</w:t>
            </w:r>
          </w:p>
          <w:p>
            <w:pPr>
              <w:adjustRightInd w:val="0"/>
              <w:snapToGrid w:val="0"/>
              <w:jc w:val="center"/>
              <w:rPr>
                <w:rFonts w:ascii="黑体" w:hAnsi="黑体" w:eastAsia="黑体" w:cs="宋体"/>
              </w:rPr>
            </w:pPr>
            <w:r>
              <w:rPr>
                <w:rFonts w:hint="eastAsia" w:ascii="黑体" w:hAnsi="黑体" w:eastAsia="黑体" w:cs="宋体"/>
              </w:rPr>
              <w:t>改装</w:t>
            </w:r>
          </w:p>
        </w:tc>
        <w:tc>
          <w:tcPr>
            <w:tcW w:w="796" w:type="pct"/>
            <w:vAlign w:val="center"/>
          </w:tcPr>
          <w:p>
            <w:pPr>
              <w:adjustRightInd w:val="0"/>
              <w:snapToGrid w:val="0"/>
              <w:ind w:left="-120" w:leftChars="-50" w:right="-120" w:rightChars="-50"/>
              <w:jc w:val="center"/>
              <w:rPr>
                <w:rFonts w:ascii="黑体" w:hAnsi="黑体" w:eastAsia="黑体" w:cs="宋体"/>
              </w:rPr>
            </w:pPr>
            <w:r>
              <w:rPr>
                <w:rFonts w:hint="eastAsia" w:ascii="黑体" w:hAnsi="黑体" w:eastAsia="黑体" w:cs="宋体"/>
              </w:rPr>
              <w:t>开发的功能和用途</w:t>
            </w:r>
          </w:p>
          <w:p>
            <w:pPr>
              <w:adjustRightInd w:val="0"/>
              <w:snapToGrid w:val="0"/>
              <w:jc w:val="center"/>
              <w:rPr>
                <w:rFonts w:ascii="黑体" w:hAnsi="黑体" w:eastAsia="黑体" w:cs="宋体"/>
              </w:rPr>
            </w:pPr>
            <w:r>
              <w:rPr>
                <w:rFonts w:hint="eastAsia" w:ascii="黑体" w:hAnsi="黑体" w:eastAsia="黑体" w:cs="宋体"/>
              </w:rPr>
              <w:t>（限100字以内）</w:t>
            </w:r>
          </w:p>
        </w:tc>
        <w:tc>
          <w:tcPr>
            <w:tcW w:w="1248" w:type="pct"/>
            <w:vAlign w:val="center"/>
          </w:tcPr>
          <w:p>
            <w:pPr>
              <w:adjustRightInd w:val="0"/>
              <w:snapToGrid w:val="0"/>
              <w:jc w:val="center"/>
              <w:rPr>
                <w:rFonts w:ascii="黑体" w:hAnsi="黑体" w:eastAsia="黑体" w:cs="宋体"/>
              </w:rPr>
            </w:pPr>
            <w:r>
              <w:rPr>
                <w:rFonts w:hint="eastAsia" w:ascii="黑体" w:hAnsi="黑体" w:eastAsia="黑体" w:cs="宋体"/>
              </w:rPr>
              <w:t>研究成果</w:t>
            </w:r>
          </w:p>
          <w:p>
            <w:pPr>
              <w:adjustRightInd w:val="0"/>
              <w:snapToGrid w:val="0"/>
              <w:ind w:left="-240" w:leftChars="-100" w:right="-120" w:rightChars="-50"/>
              <w:jc w:val="center"/>
              <w:rPr>
                <w:rFonts w:ascii="黑体" w:hAnsi="黑体" w:eastAsia="黑体" w:cs="宋体"/>
              </w:rPr>
            </w:pPr>
            <w:r>
              <w:rPr>
                <w:rFonts w:hint="eastAsia" w:ascii="黑体" w:hAnsi="黑体" w:eastAsia="黑体" w:cs="宋体"/>
              </w:rPr>
              <w:t>（限100字以内）</w:t>
            </w:r>
          </w:p>
        </w:tc>
        <w:tc>
          <w:tcPr>
            <w:tcW w:w="1161" w:type="pct"/>
            <w:vAlign w:val="center"/>
          </w:tcPr>
          <w:p>
            <w:pPr>
              <w:adjustRightInd w:val="0"/>
              <w:snapToGrid w:val="0"/>
              <w:jc w:val="center"/>
              <w:rPr>
                <w:rFonts w:ascii="黑体" w:hAnsi="黑体" w:eastAsia="黑体" w:cs="宋体"/>
              </w:rPr>
            </w:pPr>
            <w:r>
              <w:rPr>
                <w:rFonts w:hint="eastAsia" w:ascii="黑体" w:hAnsi="黑体" w:eastAsia="黑体" w:cs="宋体"/>
              </w:rPr>
              <w:t>推广和应用的高校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351" w:type="pct"/>
            <w:vAlign w:val="center"/>
          </w:tcPr>
          <w:p>
            <w:pPr>
              <w:adjustRightInd w:val="0"/>
              <w:snapToGrid w:val="0"/>
              <w:jc w:val="center"/>
              <w:rPr>
                <w:rFonts w:hint="eastAsia" w:ascii="楷体" w:hAnsi="楷体" w:eastAsia="楷体"/>
                <w:lang w:eastAsia="zh-CN"/>
              </w:rPr>
            </w:pPr>
            <w:r>
              <w:rPr>
                <w:rFonts w:hint="eastAsia" w:ascii="楷体" w:hAnsi="楷体" w:eastAsia="楷体"/>
                <w:lang w:val="en-US" w:eastAsia="zh-CN"/>
              </w:rPr>
              <w:t>1</w:t>
            </w:r>
          </w:p>
        </w:tc>
        <w:tc>
          <w:tcPr>
            <w:tcW w:w="707" w:type="pct"/>
            <w:vAlign w:val="center"/>
          </w:tcPr>
          <w:p>
            <w:pPr>
              <w:adjustRightInd w:val="0"/>
              <w:snapToGrid w:val="0"/>
              <w:jc w:val="center"/>
              <w:rPr>
                <w:rFonts w:ascii="楷体" w:hAnsi="楷体" w:eastAsia="楷体"/>
              </w:rPr>
            </w:pPr>
            <w:r>
              <w:rPr>
                <w:rFonts w:hint="eastAsia" w:ascii="楷体" w:hAnsi="楷体" w:eastAsia="楷体"/>
                <w:lang w:val="en-US" w:eastAsia="zh-CN"/>
              </w:rPr>
              <w:t>气压传动</w:t>
            </w:r>
            <w:r>
              <w:rPr>
                <w:rFonts w:hint="eastAsia" w:ascii="楷体" w:hAnsi="楷体" w:eastAsia="楷体"/>
              </w:rPr>
              <w:t>实验装置</w:t>
            </w:r>
          </w:p>
        </w:tc>
        <w:tc>
          <w:tcPr>
            <w:tcW w:w="734" w:type="pct"/>
            <w:vAlign w:val="center"/>
          </w:tcPr>
          <w:p>
            <w:pPr>
              <w:adjustRightInd w:val="0"/>
              <w:snapToGrid w:val="0"/>
              <w:jc w:val="center"/>
              <w:rPr>
                <w:rFonts w:ascii="楷体" w:hAnsi="楷体" w:eastAsia="楷体"/>
              </w:rPr>
            </w:pPr>
            <w:r>
              <w:rPr>
                <w:rFonts w:hint="eastAsia" w:ascii="楷体" w:hAnsi="楷体" w:eastAsia="楷体"/>
              </w:rPr>
              <w:t>改装</w:t>
            </w:r>
          </w:p>
        </w:tc>
        <w:tc>
          <w:tcPr>
            <w:tcW w:w="796" w:type="pct"/>
            <w:vAlign w:val="center"/>
          </w:tcPr>
          <w:p>
            <w:pPr>
              <w:adjustRightInd w:val="0"/>
              <w:snapToGrid w:val="0"/>
              <w:jc w:val="center"/>
              <w:rPr>
                <w:rFonts w:ascii="楷体" w:hAnsi="楷体" w:eastAsia="楷体"/>
              </w:rPr>
            </w:pPr>
            <w:r>
              <w:rPr>
                <w:rFonts w:hint="eastAsia" w:ascii="楷体" w:hAnsi="楷体" w:eastAsia="楷体"/>
                <w:color w:val="auto"/>
                <w:lang w:val="en-US" w:eastAsia="zh-CN"/>
              </w:rPr>
              <w:t>用于液压与气压传动课程课内操作及观察实验，可实现多种油路的设计与演示操作</w:t>
            </w:r>
          </w:p>
        </w:tc>
        <w:tc>
          <w:tcPr>
            <w:tcW w:w="1248" w:type="pct"/>
            <w:vAlign w:val="center"/>
          </w:tcPr>
          <w:p>
            <w:pPr>
              <w:adjustRightInd w:val="0"/>
              <w:snapToGrid w:val="0"/>
              <w:jc w:val="center"/>
              <w:rPr>
                <w:rFonts w:ascii="楷体" w:hAnsi="楷体" w:eastAsia="楷体"/>
              </w:rPr>
            </w:pPr>
            <w:r>
              <w:rPr>
                <w:rFonts w:hint="eastAsia" w:ascii="楷体" w:hAnsi="楷体" w:eastAsia="楷体"/>
                <w:color w:val="auto"/>
                <w:lang w:val="en-US" w:eastAsia="zh-CN"/>
              </w:rPr>
              <w:t>气压传动实验装置1台套</w:t>
            </w:r>
          </w:p>
        </w:tc>
        <w:tc>
          <w:tcPr>
            <w:tcW w:w="1161" w:type="pct"/>
            <w:vAlign w:val="center"/>
          </w:tcPr>
          <w:p>
            <w:pPr>
              <w:adjustRightInd w:val="0"/>
              <w:snapToGrid w:val="0"/>
              <w:jc w:val="center"/>
              <w:rPr>
                <w:rFonts w:ascii="楷体" w:hAnsi="楷体" w:eastAsia="楷体"/>
              </w:rPr>
            </w:pPr>
            <w:r>
              <w:rPr>
                <w:rFonts w:hint="eastAsia" w:ascii="楷体" w:hAnsi="楷体" w:eastAsia="楷体"/>
                <w:color w:val="auto"/>
                <w:lang w:val="en-US" w:eastAsia="zh-CN"/>
              </w:rPr>
              <w:t>天津仁爱学院</w:t>
            </w:r>
          </w:p>
        </w:tc>
      </w:tr>
    </w:tbl>
    <w:p>
      <w:pPr>
        <w:spacing w:before="163" w:beforeLines="50"/>
        <w:ind w:firstLine="480" w:firstLineChars="200"/>
        <w:rPr>
          <w:rFonts w:ascii="楷体" w:hAnsi="楷体" w:eastAsia="楷体"/>
        </w:rPr>
      </w:pPr>
      <w:r>
        <w:rPr>
          <w:rFonts w:hint="eastAsia" w:ascii="楷体" w:hAnsi="楷体" w:eastAsia="楷体" w:cs="仿宋_GB2312"/>
          <w:bCs/>
        </w:rPr>
        <w:t>注：（1）自制：</w:t>
      </w:r>
      <w:r>
        <w:rPr>
          <w:rFonts w:hint="eastAsia" w:ascii="楷体" w:hAnsi="楷体" w:eastAsia="楷体" w:cs="仿宋_GB2312"/>
        </w:rPr>
        <w:t>实验室自行研制的仪器设备。（2）</w:t>
      </w:r>
      <w:r>
        <w:rPr>
          <w:rFonts w:hint="eastAsia" w:ascii="楷体" w:hAnsi="楷体" w:eastAsia="楷体" w:cs="仿宋_GB2312"/>
          <w:bCs/>
        </w:rPr>
        <w:t>改装：</w:t>
      </w:r>
      <w:r>
        <w:rPr>
          <w:rFonts w:hint="eastAsia" w:ascii="楷体" w:hAnsi="楷体" w:eastAsia="楷体" w:cs="仿宋_GB2312"/>
        </w:rPr>
        <w:t>对购置的仪器设备进行改装，赋予其新的功能和用途。（3）</w:t>
      </w:r>
      <w:r>
        <w:rPr>
          <w:rFonts w:hint="eastAsia" w:ascii="楷体" w:hAnsi="楷体" w:eastAsia="楷体" w:cs="仿宋_GB2312"/>
          <w:bCs/>
        </w:rPr>
        <w:t>研究成果：</w:t>
      </w:r>
      <w:r>
        <w:rPr>
          <w:rFonts w:hint="eastAsia" w:ascii="楷体" w:hAnsi="楷体" w:eastAsia="楷体" w:cs="仿宋_GB2312"/>
        </w:rPr>
        <w:t>用新研制或改装的仪器设备进行研究的创新性成果，列举</w:t>
      </w:r>
      <w:r>
        <w:rPr>
          <w:rFonts w:hint="eastAsia" w:ascii="楷体" w:hAnsi="楷体" w:eastAsia="楷体"/>
        </w:rPr>
        <w:t>1－2</w:t>
      </w:r>
      <w:r>
        <w:rPr>
          <w:rFonts w:hint="eastAsia" w:ascii="楷体" w:hAnsi="楷体" w:eastAsia="楷体" w:cs="仿宋_GB2312"/>
        </w:rPr>
        <w:t>项。</w:t>
      </w:r>
    </w:p>
    <w:p>
      <w:pPr>
        <w:spacing w:before="163" w:beforeLines="50" w:after="163" w:afterLines="50"/>
        <w:ind w:firstLine="480" w:firstLineChars="200"/>
        <w:rPr>
          <w:rFonts w:ascii="黑体" w:hAnsi="黑体" w:eastAsia="黑体" w:cs="仿宋_GB2312"/>
          <w:highlight w:val="none"/>
        </w:rPr>
      </w:pPr>
      <w:r>
        <w:rPr>
          <w:rFonts w:hint="eastAsia" w:ascii="黑体" w:hAnsi="黑体" w:eastAsia="黑体" w:cs="仿宋_GB2312"/>
          <w:highlight w:val="none"/>
        </w:rPr>
        <w:t>4.其它成果情况</w:t>
      </w:r>
    </w:p>
    <w:tbl>
      <w:tblPr>
        <w:tblStyle w:val="7"/>
        <w:tblW w:w="4874" w:type="pct"/>
        <w:tblInd w:w="10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452"/>
        <w:gridCol w:w="38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黑体" w:hAnsi="黑体" w:eastAsia="黑体" w:cs="宋体"/>
              </w:rPr>
            </w:pPr>
            <w:r>
              <w:rPr>
                <w:rFonts w:hint="eastAsia" w:ascii="黑体" w:hAnsi="黑体" w:eastAsia="黑体" w:cs="宋体"/>
              </w:rPr>
              <w:t>名称</w:t>
            </w:r>
          </w:p>
        </w:tc>
        <w:tc>
          <w:tcPr>
            <w:tcW w:w="2318" w:type="pct"/>
            <w:vAlign w:val="center"/>
          </w:tcPr>
          <w:p>
            <w:pPr>
              <w:adjustRightInd w:val="0"/>
              <w:snapToGrid w:val="0"/>
              <w:jc w:val="center"/>
              <w:rPr>
                <w:rFonts w:ascii="黑体" w:hAnsi="黑体" w:eastAsia="黑体" w:cs="宋体"/>
              </w:rPr>
            </w:pPr>
            <w:r>
              <w:rPr>
                <w:rFonts w:hint="eastAsia" w:ascii="黑体" w:hAnsi="黑体" w:eastAsia="黑体" w:cs="宋体"/>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rPr>
            </w:pPr>
            <w:r>
              <w:rPr>
                <w:rFonts w:hint="eastAsia" w:ascii="楷体" w:hAnsi="楷体" w:eastAsia="楷体" w:cs="仿宋_GB2312"/>
              </w:rPr>
              <w:t>国内会议论文数</w:t>
            </w:r>
          </w:p>
        </w:tc>
        <w:tc>
          <w:tcPr>
            <w:tcW w:w="2318" w:type="pct"/>
            <w:vAlign w:val="center"/>
          </w:tcPr>
          <w:p>
            <w:pPr>
              <w:adjustRightInd w:val="0"/>
              <w:snapToGrid w:val="0"/>
              <w:jc w:val="right"/>
              <w:rPr>
                <w:rFonts w:ascii="楷体" w:hAnsi="楷体" w:eastAsia="楷体" w:cs="仿宋_GB2312"/>
              </w:rPr>
            </w:pPr>
            <w:r>
              <w:rPr>
                <w:rFonts w:hint="eastAsia" w:ascii="楷体" w:hAnsi="楷体" w:eastAsia="楷体" w:cs="仿宋_GB2312"/>
                <w:lang w:val="en-US" w:eastAsia="zh-CN"/>
              </w:rPr>
              <w:t>0</w:t>
            </w:r>
            <w:r>
              <w:rPr>
                <w:rFonts w:hint="eastAsia" w:ascii="楷体" w:hAnsi="楷体" w:eastAsia="楷体" w:cs="仿宋_GB2312"/>
              </w:rPr>
              <w:t>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rPr>
            </w:pPr>
            <w:r>
              <w:rPr>
                <w:rFonts w:hint="eastAsia" w:ascii="楷体" w:hAnsi="楷体" w:eastAsia="楷体" w:cs="仿宋_GB2312"/>
              </w:rPr>
              <w:t>国际会议论文数</w:t>
            </w:r>
          </w:p>
        </w:tc>
        <w:tc>
          <w:tcPr>
            <w:tcW w:w="2318" w:type="pct"/>
            <w:vAlign w:val="center"/>
          </w:tcPr>
          <w:p>
            <w:pPr>
              <w:adjustRightInd w:val="0"/>
              <w:snapToGrid w:val="0"/>
              <w:jc w:val="right"/>
              <w:rPr>
                <w:rFonts w:ascii="楷体" w:hAnsi="楷体" w:eastAsia="楷体" w:cs="仿宋_GB2312"/>
              </w:rPr>
            </w:pPr>
            <w:r>
              <w:rPr>
                <w:rFonts w:hint="eastAsia" w:ascii="楷体" w:hAnsi="楷体" w:eastAsia="楷体" w:cs="仿宋_GB2312"/>
                <w:lang w:val="en-US" w:eastAsia="zh-CN"/>
              </w:rPr>
              <w:t>0</w:t>
            </w:r>
            <w:r>
              <w:rPr>
                <w:rFonts w:hint="eastAsia" w:ascii="楷体" w:hAnsi="楷体" w:eastAsia="楷体" w:cs="仿宋_GB2312"/>
              </w:rPr>
              <w:t>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rPr>
            </w:pPr>
            <w:r>
              <w:rPr>
                <w:rFonts w:hint="eastAsia" w:ascii="楷体" w:hAnsi="楷体" w:eastAsia="楷体" w:cs="仿宋_GB2312"/>
              </w:rPr>
              <w:t>国内一般刊物发表论文数</w:t>
            </w:r>
          </w:p>
        </w:tc>
        <w:tc>
          <w:tcPr>
            <w:tcW w:w="2318" w:type="pct"/>
            <w:vAlign w:val="center"/>
          </w:tcPr>
          <w:p>
            <w:pPr>
              <w:adjustRightInd w:val="0"/>
              <w:snapToGrid w:val="0"/>
              <w:jc w:val="right"/>
              <w:rPr>
                <w:rFonts w:ascii="楷体" w:hAnsi="楷体" w:eastAsia="楷体" w:cs="仿宋_GB2312"/>
              </w:rPr>
            </w:pPr>
            <w:r>
              <w:rPr>
                <w:rFonts w:hint="eastAsia" w:ascii="楷体" w:hAnsi="楷体" w:eastAsia="楷体" w:cs="仿宋_GB2312"/>
                <w:lang w:val="en-US" w:eastAsia="zh-CN"/>
              </w:rPr>
              <w:t>0</w:t>
            </w:r>
            <w:r>
              <w:rPr>
                <w:rFonts w:hint="eastAsia" w:ascii="楷体" w:hAnsi="楷体" w:eastAsia="楷体" w:cs="仿宋_GB2312"/>
              </w:rPr>
              <w:t>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rPr>
            </w:pPr>
            <w:r>
              <w:rPr>
                <w:rFonts w:hint="eastAsia" w:ascii="楷体" w:hAnsi="楷体" w:eastAsia="楷体" w:cs="仿宋_GB2312"/>
              </w:rPr>
              <w:t>省部委奖数</w:t>
            </w:r>
          </w:p>
        </w:tc>
        <w:tc>
          <w:tcPr>
            <w:tcW w:w="2318" w:type="pct"/>
            <w:vAlign w:val="center"/>
          </w:tcPr>
          <w:p>
            <w:pPr>
              <w:adjustRightInd w:val="0"/>
              <w:snapToGrid w:val="0"/>
              <w:jc w:val="right"/>
              <w:rPr>
                <w:rFonts w:ascii="楷体" w:hAnsi="楷体" w:eastAsia="楷体" w:cs="仿宋_GB2312"/>
              </w:rPr>
            </w:pPr>
            <w:r>
              <w:rPr>
                <w:rFonts w:hint="eastAsia" w:ascii="楷体" w:hAnsi="楷体" w:eastAsia="楷体" w:cs="仿宋_GB2312"/>
                <w:lang w:val="en-US" w:eastAsia="zh-CN"/>
              </w:rPr>
              <w:t>3</w:t>
            </w:r>
            <w:r>
              <w:rPr>
                <w:rFonts w:hint="eastAsia" w:ascii="楷体" w:hAnsi="楷体" w:eastAsia="楷体" w:cs="仿宋_GB2312"/>
              </w:rPr>
              <w:t>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仿宋_GB2312"/>
              </w:rPr>
            </w:pPr>
            <w:r>
              <w:rPr>
                <w:rFonts w:hint="eastAsia" w:ascii="楷体" w:hAnsi="楷体" w:eastAsia="楷体" w:cs="仿宋_GB2312"/>
              </w:rPr>
              <w:t>其它奖数</w:t>
            </w:r>
          </w:p>
        </w:tc>
        <w:tc>
          <w:tcPr>
            <w:tcW w:w="2318" w:type="pct"/>
            <w:vAlign w:val="center"/>
          </w:tcPr>
          <w:p>
            <w:pPr>
              <w:adjustRightInd w:val="0"/>
              <w:snapToGrid w:val="0"/>
              <w:jc w:val="right"/>
              <w:rPr>
                <w:rFonts w:ascii="楷体" w:hAnsi="楷体" w:eastAsia="楷体" w:cs="仿宋_GB2312"/>
              </w:rPr>
            </w:pPr>
            <w:r>
              <w:rPr>
                <w:rFonts w:hint="eastAsia" w:ascii="楷体" w:hAnsi="楷体" w:eastAsia="楷体" w:cs="仿宋_GB2312"/>
                <w:lang w:val="en-US" w:eastAsia="zh-CN"/>
              </w:rPr>
              <w:t>1</w:t>
            </w:r>
            <w:r>
              <w:rPr>
                <w:rFonts w:hint="eastAsia" w:ascii="楷体" w:hAnsi="楷体" w:eastAsia="楷体" w:cs="仿宋_GB2312"/>
              </w:rPr>
              <w:t>项</w:t>
            </w:r>
          </w:p>
        </w:tc>
      </w:tr>
    </w:tbl>
    <w:p>
      <w:pPr>
        <w:spacing w:before="163" w:beforeLines="50"/>
        <w:ind w:firstLine="480" w:firstLineChars="200"/>
        <w:rPr>
          <w:rFonts w:ascii="楷体" w:hAnsi="楷体" w:eastAsia="楷体" w:cs="仿宋_GB2312"/>
        </w:rPr>
      </w:pPr>
      <w:r>
        <w:rPr>
          <w:rFonts w:hint="eastAsia" w:ascii="楷体" w:hAnsi="楷体" w:eastAsia="楷体" w:cs="仿宋_GB2312"/>
          <w:bCs/>
        </w:rPr>
        <w:t>注：国内一般刊物：</w:t>
      </w:r>
      <w:r>
        <w:rPr>
          <w:rFonts w:hint="eastAsia" w:ascii="楷体" w:hAnsi="楷体" w:eastAsia="楷体" w:cs="仿宋_GB2312"/>
        </w:rPr>
        <w:t>除“（二）2”以外的其他国内刊物，只填汇总数量。</w:t>
      </w:r>
    </w:p>
    <w:p>
      <w:pPr>
        <w:spacing w:before="163" w:beforeLines="50"/>
        <w:ind w:firstLine="643" w:firstLineChars="200"/>
        <w:rPr>
          <w:rFonts w:hint="eastAsia" w:ascii="黑体" w:hAnsi="黑体" w:eastAsia="黑体"/>
          <w:b/>
          <w:sz w:val="32"/>
          <w:szCs w:val="32"/>
        </w:rPr>
      </w:pPr>
    </w:p>
    <w:p>
      <w:pPr>
        <w:spacing w:before="163" w:beforeLines="50"/>
        <w:ind w:firstLine="643" w:firstLineChars="200"/>
        <w:rPr>
          <w:rFonts w:ascii="黑体" w:hAnsi="黑体" w:eastAsia="黑体"/>
          <w:b/>
          <w:sz w:val="32"/>
          <w:szCs w:val="32"/>
        </w:rPr>
      </w:pPr>
      <w:r>
        <w:rPr>
          <w:rFonts w:hint="eastAsia" w:ascii="黑体" w:hAnsi="黑体" w:eastAsia="黑体"/>
          <w:b/>
          <w:sz w:val="32"/>
          <w:szCs w:val="32"/>
        </w:rPr>
        <w:t>五、</w:t>
      </w:r>
      <w:r>
        <w:rPr>
          <w:rFonts w:hint="eastAsia" w:ascii="黑体" w:hAnsi="黑体" w:eastAsia="黑体" w:cs="仿宋_GB2312"/>
          <w:b/>
          <w:sz w:val="32"/>
          <w:szCs w:val="32"/>
        </w:rPr>
        <w:t>信息化建设、开放运行和示范辐射情况</w:t>
      </w:r>
    </w:p>
    <w:p>
      <w:pPr>
        <w:spacing w:after="163" w:afterLines="50"/>
        <w:ind w:firstLine="560" w:firstLineChars="200"/>
        <w:rPr>
          <w:rFonts w:ascii="黑体" w:hAnsi="黑体" w:eastAsia="黑体"/>
          <w:sz w:val="28"/>
          <w:szCs w:val="28"/>
        </w:rPr>
      </w:pPr>
      <w:r>
        <w:rPr>
          <w:rFonts w:hint="eastAsia" w:ascii="黑体" w:hAnsi="黑体" w:eastAsia="黑体"/>
          <w:sz w:val="28"/>
          <w:szCs w:val="28"/>
        </w:rPr>
        <w:t>（一）信息化建设情况</w:t>
      </w:r>
    </w:p>
    <w:tbl>
      <w:tblPr>
        <w:tblStyle w:val="8"/>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565"/>
        <w:gridCol w:w="49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2093" w:type="pct"/>
            <w:vAlign w:val="center"/>
          </w:tcPr>
          <w:p>
            <w:pPr>
              <w:adjustRightInd w:val="0"/>
              <w:snapToGrid w:val="0"/>
              <w:jc w:val="center"/>
              <w:rPr>
                <w:rFonts w:ascii="黑体" w:hAnsi="黑体" w:eastAsia="黑体"/>
              </w:rPr>
            </w:pPr>
            <w:r>
              <w:rPr>
                <w:rFonts w:hint="eastAsia" w:ascii="黑体" w:hAnsi="黑体" w:eastAsia="黑体"/>
              </w:rPr>
              <w:t>中心网址</w:t>
            </w:r>
          </w:p>
        </w:tc>
        <w:tc>
          <w:tcPr>
            <w:tcW w:w="2906" w:type="pct"/>
          </w:tcPr>
          <w:p>
            <w:pPr>
              <w:adjustRightInd w:val="0"/>
              <w:snapToGrid w:val="0"/>
              <w:rPr>
                <w:rFonts w:ascii="仿宋" w:hAnsi="仿宋" w:eastAsia="仿宋"/>
                <w:sz w:val="28"/>
                <w:szCs w:val="28"/>
              </w:rPr>
            </w:pPr>
            <w:r>
              <w:rPr>
                <w:rFonts w:hint="eastAsia" w:ascii="仿宋" w:hAnsi="仿宋" w:eastAsia="仿宋"/>
                <w:sz w:val="28"/>
                <w:szCs w:val="28"/>
              </w:rPr>
              <w:t>http://www.tjrac.edu.cn/lab/jxgc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2093" w:type="pct"/>
            <w:vAlign w:val="center"/>
          </w:tcPr>
          <w:p>
            <w:pPr>
              <w:adjustRightInd w:val="0"/>
              <w:snapToGrid w:val="0"/>
              <w:jc w:val="center"/>
              <w:rPr>
                <w:rFonts w:ascii="黑体" w:hAnsi="黑体" w:eastAsia="黑体"/>
              </w:rPr>
            </w:pPr>
            <w:r>
              <w:rPr>
                <w:rFonts w:hint="eastAsia" w:ascii="黑体" w:hAnsi="黑体" w:eastAsia="黑体"/>
              </w:rPr>
              <w:t>中心网址年度访问总量</w:t>
            </w:r>
          </w:p>
        </w:tc>
        <w:tc>
          <w:tcPr>
            <w:tcW w:w="2906" w:type="pct"/>
          </w:tcPr>
          <w:p>
            <w:pPr>
              <w:adjustRightInd w:val="0"/>
              <w:snapToGrid w:val="0"/>
              <w:jc w:val="right"/>
              <w:rPr>
                <w:rFonts w:ascii="仿宋" w:hAnsi="仿宋" w:eastAsia="仿宋"/>
                <w:sz w:val="28"/>
                <w:szCs w:val="28"/>
              </w:rPr>
            </w:pPr>
            <w:r>
              <w:rPr>
                <w:rFonts w:hint="eastAsia" w:ascii="仿宋" w:hAnsi="仿宋" w:eastAsia="仿宋"/>
                <w:sz w:val="28"/>
                <w:szCs w:val="28"/>
                <w:lang w:val="en-US" w:eastAsia="zh-CN"/>
              </w:rPr>
              <w:t>306</w:t>
            </w:r>
            <w:r>
              <w:rPr>
                <w:rFonts w:hint="eastAsia" w:ascii="仿宋" w:hAnsi="仿宋" w:eastAsia="仿宋"/>
                <w:sz w:val="28"/>
                <w:szCs w:val="28"/>
              </w:rPr>
              <w:t>50</w:t>
            </w:r>
            <w:r>
              <w:rPr>
                <w:rFonts w:hint="eastAsia" w:ascii="Times New Roman" w:hAnsi="Times New Roman" w:eastAsia="仿宋" w:cs="Times New Roman"/>
                <w:sz w:val="28"/>
                <w:szCs w:val="28"/>
              </w:rPr>
              <w:t>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2093" w:type="pct"/>
            <w:vAlign w:val="center"/>
          </w:tcPr>
          <w:p>
            <w:pPr>
              <w:adjustRightInd w:val="0"/>
              <w:snapToGrid w:val="0"/>
              <w:jc w:val="center"/>
              <w:rPr>
                <w:rFonts w:ascii="黑体" w:hAnsi="黑体" w:eastAsia="黑体"/>
              </w:rPr>
            </w:pPr>
            <w:r>
              <w:rPr>
                <w:rFonts w:hint="eastAsia" w:ascii="黑体" w:hAnsi="黑体" w:eastAsia="黑体"/>
              </w:rPr>
              <w:t>虚拟仿真实验教学项目</w:t>
            </w:r>
          </w:p>
        </w:tc>
        <w:tc>
          <w:tcPr>
            <w:tcW w:w="2906" w:type="pct"/>
          </w:tcPr>
          <w:p>
            <w:pPr>
              <w:adjustRightInd w:val="0"/>
              <w:snapToGrid w:val="0"/>
              <w:jc w:val="righ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项</w:t>
            </w:r>
          </w:p>
        </w:tc>
      </w:tr>
    </w:tbl>
    <w:p>
      <w:pPr>
        <w:spacing w:before="163" w:beforeLines="50"/>
        <w:ind w:firstLine="560" w:firstLineChars="200"/>
        <w:rPr>
          <w:rFonts w:ascii="黑体" w:hAnsi="黑体" w:eastAsia="黑体" w:cs="仿宋_GB2312"/>
          <w:sz w:val="28"/>
          <w:szCs w:val="28"/>
        </w:rPr>
      </w:pPr>
      <w:r>
        <w:rPr>
          <w:rFonts w:hint="eastAsia" w:ascii="黑体" w:hAnsi="黑体" w:eastAsia="黑体" w:cs="仿宋_GB2312"/>
          <w:sz w:val="28"/>
          <w:szCs w:val="28"/>
        </w:rPr>
        <w:t>（二）开放运行和示范辐射情况</w:t>
      </w:r>
    </w:p>
    <w:p>
      <w:pPr>
        <w:spacing w:before="163" w:beforeLines="50" w:after="163" w:afterLines="50"/>
        <w:ind w:firstLine="480" w:firstLineChars="200"/>
        <w:rPr>
          <w:rFonts w:ascii="黑体" w:hAnsi="黑体" w:eastAsia="黑体"/>
        </w:rPr>
      </w:pPr>
      <w:r>
        <w:rPr>
          <w:rFonts w:hint="eastAsia" w:ascii="黑体" w:hAnsi="黑体" w:eastAsia="黑体" w:cs="仿宋_GB2312"/>
        </w:rPr>
        <w:t>1.承办大型会议情况</w:t>
      </w:r>
    </w:p>
    <w:tbl>
      <w:tblPr>
        <w:tblStyle w:val="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80"/>
        <w:gridCol w:w="1569"/>
        <w:gridCol w:w="1925"/>
        <w:gridCol w:w="1214"/>
        <w:gridCol w:w="1214"/>
        <w:gridCol w:w="1056"/>
        <w:gridCol w:w="8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24" w:hRule="atLeast"/>
        </w:trPr>
        <w:tc>
          <w:tcPr>
            <w:tcW w:w="416" w:type="pct"/>
            <w:vAlign w:val="center"/>
          </w:tcPr>
          <w:p>
            <w:pPr>
              <w:jc w:val="center"/>
              <w:rPr>
                <w:rFonts w:ascii="黑体" w:hAnsi="黑体" w:eastAsia="黑体"/>
              </w:rPr>
            </w:pPr>
            <w:r>
              <w:rPr>
                <w:rFonts w:hint="eastAsia" w:ascii="黑体" w:hAnsi="黑体" w:eastAsia="黑体" w:cs="宋体"/>
              </w:rPr>
              <w:t>序号</w:t>
            </w:r>
          </w:p>
        </w:tc>
        <w:tc>
          <w:tcPr>
            <w:tcW w:w="938" w:type="pct"/>
            <w:vAlign w:val="center"/>
          </w:tcPr>
          <w:p>
            <w:pPr>
              <w:jc w:val="center"/>
              <w:rPr>
                <w:rFonts w:ascii="黑体" w:hAnsi="黑体" w:eastAsia="黑体"/>
              </w:rPr>
            </w:pPr>
            <w:r>
              <w:rPr>
                <w:rFonts w:hint="eastAsia" w:ascii="黑体" w:hAnsi="黑体" w:eastAsia="黑体" w:cs="宋体"/>
              </w:rPr>
              <w:t>会议名称</w:t>
            </w:r>
          </w:p>
        </w:tc>
        <w:tc>
          <w:tcPr>
            <w:tcW w:w="1146" w:type="pct"/>
            <w:vAlign w:val="center"/>
          </w:tcPr>
          <w:p>
            <w:pPr>
              <w:jc w:val="center"/>
              <w:rPr>
                <w:rFonts w:ascii="黑体" w:hAnsi="黑体" w:eastAsia="黑体"/>
              </w:rPr>
            </w:pPr>
            <w:r>
              <w:rPr>
                <w:rFonts w:hint="eastAsia" w:ascii="黑体" w:hAnsi="黑体" w:eastAsia="黑体" w:cs="宋体"/>
              </w:rPr>
              <w:t>主办单位名称</w:t>
            </w:r>
          </w:p>
        </w:tc>
        <w:tc>
          <w:tcPr>
            <w:tcW w:w="729" w:type="pct"/>
            <w:vAlign w:val="center"/>
          </w:tcPr>
          <w:p>
            <w:pPr>
              <w:jc w:val="center"/>
              <w:rPr>
                <w:rFonts w:ascii="黑体" w:hAnsi="黑体" w:eastAsia="黑体"/>
              </w:rPr>
            </w:pPr>
            <w:r>
              <w:rPr>
                <w:rFonts w:hint="eastAsia" w:ascii="黑体" w:hAnsi="黑体" w:eastAsia="黑体" w:cs="宋体"/>
              </w:rPr>
              <w:t>会议主席</w:t>
            </w:r>
          </w:p>
        </w:tc>
        <w:tc>
          <w:tcPr>
            <w:tcW w:w="729" w:type="pct"/>
            <w:vAlign w:val="center"/>
          </w:tcPr>
          <w:p>
            <w:pPr>
              <w:jc w:val="center"/>
              <w:rPr>
                <w:rFonts w:ascii="黑体" w:hAnsi="黑体" w:eastAsia="黑体"/>
              </w:rPr>
            </w:pPr>
            <w:r>
              <w:rPr>
                <w:rFonts w:hint="eastAsia" w:ascii="黑体" w:hAnsi="黑体" w:eastAsia="黑体"/>
              </w:rPr>
              <w:t>参加人数</w:t>
            </w:r>
          </w:p>
        </w:tc>
        <w:tc>
          <w:tcPr>
            <w:tcW w:w="520" w:type="pct"/>
            <w:vAlign w:val="center"/>
          </w:tcPr>
          <w:p>
            <w:pPr>
              <w:jc w:val="center"/>
              <w:rPr>
                <w:rFonts w:ascii="黑体" w:hAnsi="黑体" w:eastAsia="黑体"/>
              </w:rPr>
            </w:pPr>
            <w:r>
              <w:rPr>
                <w:rFonts w:hint="eastAsia" w:ascii="黑体" w:hAnsi="黑体" w:eastAsia="黑体" w:cs="宋体"/>
              </w:rPr>
              <w:t>时间</w:t>
            </w:r>
          </w:p>
        </w:tc>
        <w:tc>
          <w:tcPr>
            <w:tcW w:w="520" w:type="pct"/>
            <w:vAlign w:val="center"/>
          </w:tcPr>
          <w:p>
            <w:pPr>
              <w:jc w:val="center"/>
              <w:rPr>
                <w:rFonts w:ascii="黑体" w:hAnsi="黑体" w:eastAsia="黑体"/>
              </w:rPr>
            </w:pPr>
            <w:r>
              <w:rPr>
                <w:rFonts w:hint="eastAsia" w:ascii="黑体" w:hAnsi="黑体" w:eastAsia="黑体" w:cs="宋体"/>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416" w:type="pct"/>
            <w:vAlign w:val="center"/>
          </w:tcPr>
          <w:p>
            <w:pPr>
              <w:adjustRightInd w:val="0"/>
              <w:snapToGrid w:val="0"/>
              <w:jc w:val="center"/>
              <w:rPr>
                <w:rFonts w:ascii="楷体" w:hAnsi="楷体" w:eastAsia="楷体"/>
              </w:rPr>
            </w:pPr>
            <w:r>
              <w:rPr>
                <w:rFonts w:hint="eastAsia" w:ascii="楷体" w:hAnsi="楷体" w:eastAsia="楷体"/>
              </w:rPr>
              <w:t>1</w:t>
            </w:r>
          </w:p>
        </w:tc>
        <w:tc>
          <w:tcPr>
            <w:tcW w:w="938"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储能与智慧电站关键技术论坛会议</w:t>
            </w:r>
          </w:p>
        </w:tc>
        <w:tc>
          <w:tcPr>
            <w:tcW w:w="1146" w:type="pct"/>
            <w:vAlign w:val="center"/>
          </w:tcPr>
          <w:p>
            <w:pPr>
              <w:adjustRightInd w:val="0"/>
              <w:snapToGrid w:val="0"/>
              <w:jc w:val="center"/>
              <w:rPr>
                <w:rFonts w:ascii="仿宋" w:hAnsi="仿宋" w:eastAsia="仿宋"/>
                <w:sz w:val="28"/>
                <w:szCs w:val="28"/>
              </w:rPr>
            </w:pPr>
            <w:r>
              <w:rPr>
                <w:rFonts w:hint="eastAsia" w:ascii="仿宋" w:hAnsi="仿宋" w:eastAsia="仿宋"/>
                <w:sz w:val="28"/>
                <w:szCs w:val="28"/>
                <w:lang w:val="en-US" w:eastAsia="zh-CN"/>
              </w:rPr>
              <w:t>天</w:t>
            </w:r>
            <w:r>
              <w:rPr>
                <w:rFonts w:hint="eastAsia" w:ascii="仿宋" w:hAnsi="仿宋" w:eastAsia="仿宋"/>
                <w:sz w:val="28"/>
                <w:szCs w:val="28"/>
              </w:rPr>
              <w:t>津大学国家储能平台</w:t>
            </w:r>
            <w:r>
              <w:rPr>
                <w:rFonts w:hint="eastAsia" w:ascii="仿宋" w:hAnsi="仿宋" w:eastAsia="仿宋"/>
                <w:sz w:val="28"/>
                <w:szCs w:val="28"/>
                <w:lang w:eastAsia="zh-CN"/>
              </w:rPr>
              <w:t>、</w:t>
            </w:r>
            <w:r>
              <w:rPr>
                <w:rFonts w:hint="eastAsia" w:ascii="仿宋" w:hAnsi="仿宋" w:eastAsia="仿宋"/>
                <w:sz w:val="28"/>
                <w:szCs w:val="28"/>
              </w:rPr>
              <w:t>天津仁爱学院</w:t>
            </w:r>
          </w:p>
        </w:tc>
        <w:tc>
          <w:tcPr>
            <w:tcW w:w="729" w:type="pct"/>
            <w:vAlign w:val="center"/>
          </w:tcPr>
          <w:p>
            <w:pPr>
              <w:adjustRightInd w:val="0"/>
              <w:snapToGrid w:val="0"/>
              <w:rPr>
                <w:rFonts w:hint="eastAsia" w:ascii="仿宋" w:hAnsi="仿宋" w:eastAsia="仿宋"/>
                <w:sz w:val="28"/>
                <w:szCs w:val="28"/>
                <w:lang w:val="en-US" w:eastAsia="zh-CN"/>
              </w:rPr>
            </w:pPr>
            <w:r>
              <w:rPr>
                <w:rFonts w:hint="eastAsia" w:ascii="仿宋" w:hAnsi="仿宋" w:eastAsia="仿宋"/>
                <w:sz w:val="28"/>
                <w:szCs w:val="28"/>
                <w:lang w:val="en-US" w:eastAsia="zh-CN"/>
              </w:rPr>
              <w:t>郭伟</w:t>
            </w:r>
          </w:p>
        </w:tc>
        <w:tc>
          <w:tcPr>
            <w:tcW w:w="729"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130</w:t>
            </w:r>
          </w:p>
        </w:tc>
        <w:tc>
          <w:tcPr>
            <w:tcW w:w="520"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2023.8</w:t>
            </w:r>
          </w:p>
        </w:tc>
        <w:tc>
          <w:tcPr>
            <w:tcW w:w="520" w:type="pct"/>
            <w:vAlign w:val="center"/>
          </w:tcPr>
          <w:p>
            <w:pPr>
              <w:adjustRightInd w:val="0"/>
              <w:snapToGrid w:val="0"/>
              <w:jc w:val="center"/>
              <w:rPr>
                <w:rFonts w:hint="default" w:ascii="仿宋" w:hAnsi="仿宋" w:eastAsia="仿宋"/>
                <w:sz w:val="28"/>
                <w:szCs w:val="28"/>
                <w:lang w:val="en-US" w:eastAsia="zh-CN"/>
              </w:rPr>
            </w:pPr>
            <w:r>
              <w:rPr>
                <w:rFonts w:hint="eastAsia" w:ascii="仿宋" w:hAnsi="仿宋" w:eastAsia="仿宋"/>
                <w:sz w:val="28"/>
                <w:szCs w:val="28"/>
                <w:lang w:val="en-US" w:eastAsia="zh-CN"/>
              </w:rPr>
              <w:t>全国性</w:t>
            </w:r>
          </w:p>
        </w:tc>
      </w:tr>
    </w:tbl>
    <w:p>
      <w:pPr>
        <w:spacing w:before="163" w:beforeLines="50"/>
        <w:ind w:firstLine="480" w:firstLineChars="200"/>
        <w:rPr>
          <w:rFonts w:ascii="楷体" w:hAnsi="楷体" w:eastAsia="楷体"/>
        </w:rPr>
      </w:pPr>
      <w:r>
        <w:rPr>
          <w:rFonts w:hint="eastAsia" w:ascii="楷体" w:hAnsi="楷体" w:eastAsia="楷体"/>
          <w:bCs/>
        </w:rPr>
        <w:t>注</w:t>
      </w:r>
      <w:r>
        <w:rPr>
          <w:rFonts w:hint="eastAsia" w:ascii="楷体" w:hAnsi="楷体" w:eastAsia="楷体"/>
        </w:rPr>
        <w:t>：主办或协办由主管部门、一级学会或示范中心联席会批准的会议。</w:t>
      </w:r>
      <w:r>
        <w:rPr>
          <w:rFonts w:hint="eastAsia" w:ascii="楷体" w:hAnsi="楷体" w:eastAsia="楷体" w:cs="仿宋_GB2312"/>
        </w:rPr>
        <w:t>请按全球性、</w:t>
      </w:r>
      <w:r>
        <w:rPr>
          <w:rFonts w:hint="eastAsia" w:ascii="楷体" w:hAnsi="楷体" w:eastAsia="楷体"/>
        </w:rPr>
        <w:t>区域性</w:t>
      </w:r>
      <w:r>
        <w:rPr>
          <w:rFonts w:hint="eastAsia" w:ascii="楷体" w:hAnsi="楷体" w:eastAsia="楷体" w:cs="仿宋_GB2312"/>
        </w:rPr>
        <w:t>、双边性、全国性等排序，并在类型栏中标明。</w:t>
      </w:r>
    </w:p>
    <w:p>
      <w:pPr>
        <w:spacing w:before="50" w:after="163" w:afterLines="50"/>
        <w:ind w:firstLine="470" w:firstLineChars="196"/>
        <w:rPr>
          <w:rFonts w:ascii="黑体" w:hAnsi="黑体" w:eastAsia="黑体" w:cs="仿宋_GB2312"/>
        </w:rPr>
      </w:pPr>
      <w:r>
        <w:rPr>
          <w:rFonts w:hint="eastAsia" w:ascii="黑体" w:hAnsi="黑体" w:eastAsia="黑体" w:cs="仿宋_GB2312"/>
        </w:rPr>
        <w:t>2.参加大型会议情况</w:t>
      </w:r>
    </w:p>
    <w:tbl>
      <w:tblPr>
        <w:tblStyle w:val="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6"/>
        <w:gridCol w:w="1946"/>
        <w:gridCol w:w="937"/>
        <w:gridCol w:w="2132"/>
        <w:gridCol w:w="1025"/>
        <w:gridCol w:w="20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267" w:type="pct"/>
            <w:vAlign w:val="center"/>
          </w:tcPr>
          <w:p>
            <w:pPr>
              <w:jc w:val="center"/>
              <w:rPr>
                <w:rFonts w:ascii="黑体" w:hAnsi="黑体" w:eastAsia="黑体"/>
              </w:rPr>
            </w:pPr>
            <w:r>
              <w:rPr>
                <w:rFonts w:hint="eastAsia" w:ascii="黑体" w:hAnsi="黑体" w:eastAsia="黑体" w:cs="宋体"/>
              </w:rPr>
              <w:t>序号</w:t>
            </w:r>
          </w:p>
        </w:tc>
        <w:tc>
          <w:tcPr>
            <w:tcW w:w="1142" w:type="pct"/>
            <w:vAlign w:val="center"/>
          </w:tcPr>
          <w:p>
            <w:pPr>
              <w:jc w:val="center"/>
              <w:rPr>
                <w:rFonts w:ascii="黑体" w:hAnsi="黑体" w:eastAsia="黑体"/>
              </w:rPr>
            </w:pPr>
            <w:r>
              <w:rPr>
                <w:rFonts w:hint="eastAsia" w:ascii="黑体" w:hAnsi="黑体" w:eastAsia="黑体" w:cs="宋体"/>
              </w:rPr>
              <w:t>大会报告名称</w:t>
            </w:r>
          </w:p>
        </w:tc>
        <w:tc>
          <w:tcPr>
            <w:tcW w:w="550" w:type="pct"/>
            <w:vAlign w:val="center"/>
          </w:tcPr>
          <w:p>
            <w:pPr>
              <w:jc w:val="center"/>
              <w:rPr>
                <w:rFonts w:ascii="黑体" w:hAnsi="黑体" w:eastAsia="黑体"/>
              </w:rPr>
            </w:pPr>
            <w:r>
              <w:rPr>
                <w:rFonts w:hint="eastAsia" w:ascii="黑体" w:hAnsi="黑体" w:eastAsia="黑体" w:cs="宋体"/>
              </w:rPr>
              <w:t>报告人</w:t>
            </w:r>
          </w:p>
        </w:tc>
        <w:tc>
          <w:tcPr>
            <w:tcW w:w="1251" w:type="pct"/>
            <w:vAlign w:val="center"/>
          </w:tcPr>
          <w:p>
            <w:pPr>
              <w:jc w:val="center"/>
              <w:rPr>
                <w:rFonts w:ascii="黑体" w:hAnsi="黑体" w:eastAsia="黑体"/>
              </w:rPr>
            </w:pPr>
            <w:r>
              <w:rPr>
                <w:rFonts w:hint="eastAsia" w:ascii="黑体" w:hAnsi="黑体" w:eastAsia="黑体" w:cs="宋体"/>
              </w:rPr>
              <w:t>会议名称</w:t>
            </w:r>
          </w:p>
        </w:tc>
        <w:tc>
          <w:tcPr>
            <w:tcW w:w="602" w:type="pct"/>
            <w:vAlign w:val="center"/>
          </w:tcPr>
          <w:p>
            <w:pPr>
              <w:jc w:val="center"/>
              <w:rPr>
                <w:rFonts w:ascii="黑体" w:hAnsi="黑体" w:eastAsia="黑体"/>
              </w:rPr>
            </w:pPr>
            <w:r>
              <w:rPr>
                <w:rFonts w:hint="eastAsia" w:ascii="黑体" w:hAnsi="黑体" w:eastAsia="黑体" w:cs="宋体"/>
              </w:rPr>
              <w:t>时间</w:t>
            </w:r>
          </w:p>
        </w:tc>
        <w:tc>
          <w:tcPr>
            <w:tcW w:w="1186" w:type="pct"/>
            <w:vAlign w:val="center"/>
          </w:tcPr>
          <w:p>
            <w:pPr>
              <w:jc w:val="center"/>
              <w:rPr>
                <w:rFonts w:ascii="黑体" w:hAnsi="黑体" w:eastAsia="黑体"/>
              </w:rPr>
            </w:pPr>
            <w:r>
              <w:rPr>
                <w:rFonts w:hint="eastAsia" w:ascii="黑体" w:hAnsi="黑体" w:eastAsia="黑体" w:cs="宋体"/>
              </w:rPr>
              <w:t>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rPr>
            </w:pPr>
          </w:p>
        </w:tc>
        <w:tc>
          <w:tcPr>
            <w:tcW w:w="1142" w:type="pct"/>
            <w:vAlign w:val="center"/>
          </w:tcPr>
          <w:p>
            <w:pPr>
              <w:adjustRightInd w:val="0"/>
              <w:snapToGrid w:val="0"/>
              <w:jc w:val="center"/>
              <w:rPr>
                <w:rFonts w:ascii="楷体" w:hAnsi="楷体" w:eastAsia="楷体" w:cs="楷体"/>
              </w:rPr>
            </w:pPr>
          </w:p>
        </w:tc>
        <w:tc>
          <w:tcPr>
            <w:tcW w:w="550" w:type="pct"/>
            <w:vAlign w:val="center"/>
          </w:tcPr>
          <w:p>
            <w:pPr>
              <w:adjustRightInd w:val="0"/>
              <w:snapToGrid w:val="0"/>
              <w:jc w:val="center"/>
              <w:rPr>
                <w:rFonts w:ascii="楷体" w:hAnsi="楷体" w:eastAsia="楷体" w:cs="楷体"/>
              </w:rPr>
            </w:pPr>
          </w:p>
        </w:tc>
        <w:tc>
          <w:tcPr>
            <w:tcW w:w="1251" w:type="pct"/>
            <w:vAlign w:val="center"/>
          </w:tcPr>
          <w:p>
            <w:pPr>
              <w:adjustRightInd w:val="0"/>
              <w:snapToGrid w:val="0"/>
              <w:jc w:val="center"/>
              <w:rPr>
                <w:rFonts w:ascii="楷体" w:hAnsi="楷体" w:eastAsia="楷体" w:cs="楷体"/>
              </w:rPr>
            </w:pPr>
          </w:p>
        </w:tc>
        <w:tc>
          <w:tcPr>
            <w:tcW w:w="602" w:type="pct"/>
            <w:vAlign w:val="center"/>
          </w:tcPr>
          <w:p>
            <w:pPr>
              <w:adjustRightInd w:val="0"/>
              <w:snapToGrid w:val="0"/>
              <w:jc w:val="center"/>
              <w:rPr>
                <w:rFonts w:ascii="楷体" w:hAnsi="楷体" w:eastAsia="楷体" w:cs="楷体"/>
              </w:rPr>
            </w:pPr>
          </w:p>
        </w:tc>
        <w:tc>
          <w:tcPr>
            <w:tcW w:w="1186" w:type="pct"/>
            <w:vAlign w:val="center"/>
          </w:tcPr>
          <w:p>
            <w:pPr>
              <w:adjustRightInd w:val="0"/>
              <w:snapToGrid w:val="0"/>
              <w:jc w:val="center"/>
              <w:rPr>
                <w:rFonts w:ascii="楷体" w:hAnsi="楷体" w:eastAsia="楷体" w:cs="楷体"/>
              </w:rPr>
            </w:pPr>
          </w:p>
        </w:tc>
      </w:tr>
    </w:tbl>
    <w:p>
      <w:pPr>
        <w:spacing w:before="163" w:beforeLines="50"/>
        <w:ind w:firstLine="480" w:firstLineChars="200"/>
        <w:rPr>
          <w:rFonts w:ascii="楷体" w:hAnsi="楷体" w:eastAsia="楷体"/>
        </w:rPr>
      </w:pPr>
      <w:r>
        <w:rPr>
          <w:rFonts w:hint="eastAsia" w:ascii="楷体" w:hAnsi="楷体" w:eastAsia="楷体" w:cs="仿宋_GB2312"/>
          <w:bCs/>
        </w:rPr>
        <w:t>注：大会报告：</w:t>
      </w:r>
      <w:r>
        <w:rPr>
          <w:rFonts w:hint="eastAsia" w:ascii="楷体" w:hAnsi="楷体" w:eastAsia="楷体" w:cs="仿宋_GB2312"/>
        </w:rPr>
        <w:t>指特邀报告。</w:t>
      </w:r>
    </w:p>
    <w:p>
      <w:pPr>
        <w:spacing w:before="50" w:after="163" w:afterLines="50"/>
        <w:ind w:firstLine="480" w:firstLineChars="200"/>
        <w:rPr>
          <w:rFonts w:ascii="黑体" w:hAnsi="黑体" w:eastAsia="黑体" w:cs="仿宋_GB2312"/>
        </w:rPr>
      </w:pPr>
      <w:r>
        <w:rPr>
          <w:rFonts w:hint="eastAsia" w:ascii="黑体" w:hAnsi="黑体" w:eastAsia="黑体" w:cs="仿宋_GB2312"/>
        </w:rPr>
        <w:t>3.承办竞赛情况</w:t>
      </w:r>
    </w:p>
    <w:tbl>
      <w:tblPr>
        <w:tblStyle w:val="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05"/>
        <w:gridCol w:w="1772"/>
        <w:gridCol w:w="809"/>
        <w:gridCol w:w="749"/>
        <w:gridCol w:w="1000"/>
        <w:gridCol w:w="903"/>
        <w:gridCol w:w="1569"/>
        <w:gridCol w:w="12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296" w:type="pct"/>
            <w:vAlign w:val="center"/>
          </w:tcPr>
          <w:p>
            <w:pPr>
              <w:ind w:left="-120" w:leftChars="-50" w:right="-120" w:rightChars="-50"/>
              <w:jc w:val="center"/>
              <w:rPr>
                <w:rFonts w:ascii="黑体" w:hAnsi="黑体" w:eastAsia="黑体"/>
              </w:rPr>
            </w:pPr>
            <w:r>
              <w:rPr>
                <w:rFonts w:hint="eastAsia" w:ascii="黑体" w:hAnsi="黑体" w:eastAsia="黑体" w:cs="宋体"/>
              </w:rPr>
              <w:t>序号</w:t>
            </w:r>
          </w:p>
        </w:tc>
        <w:tc>
          <w:tcPr>
            <w:tcW w:w="1039" w:type="pct"/>
            <w:vAlign w:val="center"/>
          </w:tcPr>
          <w:p>
            <w:pPr>
              <w:jc w:val="center"/>
              <w:rPr>
                <w:rFonts w:ascii="黑体" w:hAnsi="黑体" w:eastAsia="黑体"/>
              </w:rPr>
            </w:pPr>
            <w:r>
              <w:rPr>
                <w:rFonts w:hint="eastAsia" w:ascii="黑体" w:hAnsi="黑体" w:eastAsia="黑体" w:cs="宋体"/>
              </w:rPr>
              <w:t>竞赛名称</w:t>
            </w:r>
          </w:p>
        </w:tc>
        <w:tc>
          <w:tcPr>
            <w:tcW w:w="475" w:type="pct"/>
            <w:vAlign w:val="center"/>
          </w:tcPr>
          <w:p>
            <w:pPr>
              <w:jc w:val="center"/>
              <w:rPr>
                <w:rFonts w:ascii="黑体" w:hAnsi="黑体" w:eastAsia="黑体"/>
              </w:rPr>
            </w:pPr>
            <w:r>
              <w:rPr>
                <w:rFonts w:hint="eastAsia" w:ascii="黑体" w:hAnsi="黑体" w:eastAsia="黑体"/>
              </w:rPr>
              <w:t>竞赛级别</w:t>
            </w:r>
          </w:p>
        </w:tc>
        <w:tc>
          <w:tcPr>
            <w:tcW w:w="440" w:type="pct"/>
            <w:vAlign w:val="center"/>
          </w:tcPr>
          <w:p>
            <w:pPr>
              <w:jc w:val="center"/>
              <w:rPr>
                <w:rFonts w:ascii="黑体" w:hAnsi="黑体" w:eastAsia="黑体"/>
              </w:rPr>
            </w:pPr>
            <w:r>
              <w:rPr>
                <w:rFonts w:hint="eastAsia" w:ascii="黑体" w:hAnsi="黑体" w:eastAsia="黑体"/>
              </w:rPr>
              <w:t>参赛人数</w:t>
            </w:r>
          </w:p>
        </w:tc>
        <w:tc>
          <w:tcPr>
            <w:tcW w:w="587" w:type="pct"/>
            <w:vAlign w:val="center"/>
          </w:tcPr>
          <w:p>
            <w:pPr>
              <w:jc w:val="center"/>
              <w:rPr>
                <w:rFonts w:ascii="黑体" w:hAnsi="黑体" w:eastAsia="黑体"/>
              </w:rPr>
            </w:pPr>
            <w:r>
              <w:rPr>
                <w:rFonts w:hint="eastAsia" w:ascii="黑体" w:hAnsi="黑体" w:eastAsia="黑体" w:cs="宋体"/>
              </w:rPr>
              <w:t>负责人</w:t>
            </w:r>
          </w:p>
        </w:tc>
        <w:tc>
          <w:tcPr>
            <w:tcW w:w="530" w:type="pct"/>
            <w:vAlign w:val="center"/>
          </w:tcPr>
          <w:p>
            <w:pPr>
              <w:jc w:val="center"/>
              <w:rPr>
                <w:rFonts w:ascii="黑体" w:hAnsi="黑体" w:eastAsia="黑体"/>
              </w:rPr>
            </w:pPr>
            <w:r>
              <w:rPr>
                <w:rFonts w:hint="eastAsia" w:ascii="黑体" w:hAnsi="黑体" w:eastAsia="黑体" w:cs="宋体"/>
              </w:rPr>
              <w:t>职称</w:t>
            </w:r>
          </w:p>
        </w:tc>
        <w:tc>
          <w:tcPr>
            <w:tcW w:w="920" w:type="pct"/>
            <w:vAlign w:val="center"/>
          </w:tcPr>
          <w:p>
            <w:pPr>
              <w:jc w:val="center"/>
              <w:rPr>
                <w:rFonts w:ascii="黑体" w:hAnsi="黑体" w:eastAsia="黑体"/>
              </w:rPr>
            </w:pPr>
            <w:r>
              <w:rPr>
                <w:rFonts w:hint="eastAsia" w:ascii="黑体" w:hAnsi="黑体" w:eastAsia="黑体" w:cs="宋体"/>
              </w:rPr>
              <w:t>起止时间</w:t>
            </w:r>
          </w:p>
        </w:tc>
        <w:tc>
          <w:tcPr>
            <w:tcW w:w="709" w:type="pct"/>
            <w:vAlign w:val="center"/>
          </w:tcPr>
          <w:p>
            <w:pPr>
              <w:jc w:val="center"/>
              <w:rPr>
                <w:rFonts w:ascii="黑体" w:hAnsi="黑体" w:eastAsia="黑体"/>
              </w:rPr>
            </w:pPr>
            <w:r>
              <w:rPr>
                <w:rFonts w:hint="eastAsia" w:ascii="黑体" w:hAnsi="黑体" w:eastAsia="黑体" w:cs="宋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96" w:type="pct"/>
            <w:vAlign w:val="center"/>
          </w:tcPr>
          <w:p>
            <w:pPr>
              <w:adjustRightInd w:val="0"/>
              <w:snapToGrid w:val="0"/>
              <w:jc w:val="center"/>
              <w:rPr>
                <w:rFonts w:ascii="楷体" w:hAnsi="楷体" w:eastAsia="楷体" w:cs="楷体"/>
              </w:rPr>
            </w:pPr>
            <w:r>
              <w:rPr>
                <w:rFonts w:hint="eastAsia" w:ascii="楷体" w:hAnsi="楷体" w:eastAsia="楷体" w:cs="楷体"/>
              </w:rPr>
              <w:t>1</w:t>
            </w:r>
          </w:p>
        </w:tc>
        <w:tc>
          <w:tcPr>
            <w:tcW w:w="1039" w:type="pct"/>
            <w:vAlign w:val="center"/>
          </w:tcPr>
          <w:p>
            <w:pPr>
              <w:jc w:val="center"/>
              <w:rPr>
                <w:rFonts w:ascii="楷体" w:hAnsi="楷体" w:eastAsia="楷体" w:cs="楷体"/>
                <w:bCs/>
              </w:rPr>
            </w:pPr>
            <w:r>
              <w:rPr>
                <w:rFonts w:hint="eastAsia" w:ascii="楷体" w:hAnsi="楷体" w:eastAsia="楷体" w:cs="楷体"/>
                <w:bCs/>
              </w:rPr>
              <w:t>大学生金相大赛</w:t>
            </w:r>
          </w:p>
        </w:tc>
        <w:tc>
          <w:tcPr>
            <w:tcW w:w="475" w:type="pct"/>
            <w:vAlign w:val="center"/>
          </w:tcPr>
          <w:p>
            <w:pPr>
              <w:jc w:val="center"/>
              <w:rPr>
                <w:rFonts w:ascii="楷体" w:hAnsi="楷体" w:eastAsia="楷体" w:cs="楷体"/>
                <w:bCs/>
              </w:rPr>
            </w:pPr>
            <w:r>
              <w:rPr>
                <w:rFonts w:hint="eastAsia" w:ascii="楷体" w:hAnsi="楷体" w:eastAsia="楷体" w:cs="楷体"/>
                <w:bCs/>
              </w:rPr>
              <w:t>校级</w:t>
            </w:r>
          </w:p>
        </w:tc>
        <w:tc>
          <w:tcPr>
            <w:tcW w:w="440" w:type="pct"/>
            <w:vAlign w:val="center"/>
          </w:tcPr>
          <w:p>
            <w:pPr>
              <w:jc w:val="center"/>
              <w:rPr>
                <w:rFonts w:ascii="楷体" w:hAnsi="楷体" w:eastAsia="楷体" w:cs="楷体"/>
                <w:bCs/>
              </w:rPr>
            </w:pPr>
            <w:r>
              <w:rPr>
                <w:rFonts w:hint="eastAsia" w:ascii="楷体" w:hAnsi="楷体" w:eastAsia="楷体" w:cs="楷体"/>
                <w:bCs/>
              </w:rPr>
              <w:t>40</w:t>
            </w:r>
          </w:p>
        </w:tc>
        <w:tc>
          <w:tcPr>
            <w:tcW w:w="587" w:type="pct"/>
            <w:vAlign w:val="center"/>
          </w:tcPr>
          <w:p>
            <w:pPr>
              <w:jc w:val="center"/>
              <w:rPr>
                <w:rFonts w:ascii="楷体" w:hAnsi="楷体" w:eastAsia="楷体" w:cs="楷体"/>
                <w:bCs/>
              </w:rPr>
            </w:pPr>
            <w:r>
              <w:rPr>
                <w:rFonts w:hint="eastAsia" w:ascii="楷体" w:hAnsi="楷体" w:eastAsia="楷体" w:cs="楷体"/>
                <w:bCs/>
              </w:rPr>
              <w:t>康瑜</w:t>
            </w:r>
          </w:p>
        </w:tc>
        <w:tc>
          <w:tcPr>
            <w:tcW w:w="530" w:type="pct"/>
            <w:vAlign w:val="center"/>
          </w:tcPr>
          <w:p>
            <w:pPr>
              <w:jc w:val="center"/>
              <w:rPr>
                <w:rFonts w:ascii="楷体" w:hAnsi="楷体" w:eastAsia="楷体" w:cs="楷体"/>
                <w:bCs/>
              </w:rPr>
            </w:pPr>
            <w:r>
              <w:rPr>
                <w:rFonts w:hint="eastAsia" w:ascii="楷体" w:hAnsi="楷体" w:eastAsia="楷体" w:cs="楷体"/>
                <w:bCs/>
              </w:rPr>
              <w:t>讲师</w:t>
            </w:r>
          </w:p>
        </w:tc>
        <w:tc>
          <w:tcPr>
            <w:tcW w:w="920" w:type="pct"/>
            <w:vAlign w:val="center"/>
          </w:tcPr>
          <w:p>
            <w:pPr>
              <w:jc w:val="center"/>
              <w:rPr>
                <w:rFonts w:ascii="楷体" w:hAnsi="楷体" w:eastAsia="楷体" w:cs="楷体"/>
                <w:bCs/>
              </w:rPr>
            </w:pPr>
            <w:r>
              <w:rPr>
                <w:rFonts w:hint="eastAsia" w:ascii="楷体" w:hAnsi="楷体" w:eastAsia="楷体" w:cs="楷体"/>
                <w:bCs/>
              </w:rPr>
              <w:t>202</w:t>
            </w:r>
            <w:r>
              <w:rPr>
                <w:rFonts w:hint="eastAsia" w:ascii="楷体" w:hAnsi="楷体" w:eastAsia="楷体" w:cs="楷体"/>
                <w:bCs/>
                <w:lang w:val="en-US" w:eastAsia="zh-CN"/>
              </w:rPr>
              <w:t>3</w:t>
            </w:r>
            <w:r>
              <w:rPr>
                <w:rFonts w:hint="eastAsia" w:ascii="楷体" w:hAnsi="楷体" w:eastAsia="楷体" w:cs="楷体"/>
                <w:bCs/>
              </w:rPr>
              <w:t>.03-202</w:t>
            </w:r>
            <w:r>
              <w:rPr>
                <w:rFonts w:hint="eastAsia" w:ascii="楷体" w:hAnsi="楷体" w:eastAsia="楷体" w:cs="楷体"/>
                <w:bCs/>
                <w:lang w:val="en-US" w:eastAsia="zh-CN"/>
              </w:rPr>
              <w:t>3</w:t>
            </w:r>
            <w:r>
              <w:rPr>
                <w:rFonts w:hint="eastAsia" w:ascii="楷体" w:hAnsi="楷体" w:eastAsia="楷体" w:cs="楷体"/>
                <w:bCs/>
              </w:rPr>
              <w:t>.05</w:t>
            </w:r>
          </w:p>
        </w:tc>
        <w:tc>
          <w:tcPr>
            <w:tcW w:w="709" w:type="pct"/>
            <w:vAlign w:val="center"/>
          </w:tcPr>
          <w:p>
            <w:pPr>
              <w:jc w:val="center"/>
              <w:rPr>
                <w:rFonts w:hint="default" w:ascii="楷体" w:hAnsi="楷体" w:eastAsia="楷体" w:cs="楷体"/>
                <w:bCs/>
                <w:lang w:val="en-US" w:eastAsia="zh-CN"/>
              </w:rPr>
            </w:pPr>
            <w:r>
              <w:rPr>
                <w:rFonts w:hint="eastAsia" w:ascii="楷体" w:hAnsi="楷体" w:eastAsia="楷体" w:cs="楷体"/>
                <w:bCs/>
                <w:lang w:val="en-US" w:eastAsia="zh-CN"/>
              </w:rPr>
              <w:t>10.0</w:t>
            </w:r>
          </w:p>
        </w:tc>
      </w:tr>
    </w:tbl>
    <w:p>
      <w:pPr>
        <w:spacing w:before="163" w:beforeLines="50"/>
        <w:ind w:firstLine="480" w:firstLineChars="200"/>
        <w:rPr>
          <w:rFonts w:ascii="楷体" w:hAnsi="楷体" w:eastAsia="楷体"/>
        </w:rPr>
      </w:pPr>
      <w:r>
        <w:rPr>
          <w:rFonts w:hint="eastAsia" w:ascii="楷体" w:hAnsi="楷体" w:eastAsia="楷体"/>
          <w:bCs/>
        </w:rPr>
        <w:t>注：竞赛级别</w:t>
      </w:r>
      <w:r>
        <w:rPr>
          <w:rFonts w:hint="eastAsia" w:ascii="楷体" w:hAnsi="楷体" w:eastAsia="楷体"/>
        </w:rPr>
        <w:t>按国家级、省级、校级设立排序。</w:t>
      </w:r>
    </w:p>
    <w:p>
      <w:pPr>
        <w:spacing w:before="163" w:beforeLines="50" w:after="163" w:afterLines="50"/>
        <w:ind w:firstLine="480" w:firstLineChars="200"/>
        <w:rPr>
          <w:rFonts w:hint="eastAsia" w:ascii="黑体" w:hAnsi="黑体" w:eastAsia="黑体" w:cs="仿宋_GB2312"/>
        </w:rPr>
      </w:pPr>
    </w:p>
    <w:p>
      <w:pPr>
        <w:spacing w:before="163" w:beforeLines="50" w:after="163" w:afterLines="50"/>
        <w:ind w:firstLine="480" w:firstLineChars="200"/>
        <w:rPr>
          <w:rFonts w:hint="eastAsia" w:ascii="黑体" w:hAnsi="黑体" w:eastAsia="黑体" w:cs="仿宋_GB2312"/>
        </w:rPr>
      </w:pPr>
    </w:p>
    <w:p>
      <w:pPr>
        <w:spacing w:before="163" w:beforeLines="50" w:after="163" w:afterLines="50"/>
        <w:ind w:firstLine="480" w:firstLineChars="200"/>
        <w:rPr>
          <w:rFonts w:hint="eastAsia" w:ascii="黑体" w:hAnsi="黑体" w:eastAsia="黑体" w:cs="仿宋_GB2312"/>
        </w:rPr>
      </w:pPr>
    </w:p>
    <w:p>
      <w:pPr>
        <w:spacing w:before="163" w:beforeLines="50" w:after="163" w:afterLines="50"/>
        <w:ind w:firstLine="480" w:firstLineChars="200"/>
        <w:rPr>
          <w:rFonts w:hint="eastAsia" w:ascii="黑体" w:hAnsi="黑体" w:eastAsia="黑体" w:cs="仿宋_GB2312"/>
        </w:rPr>
      </w:pP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3.开展科普活动情况</w:t>
      </w:r>
    </w:p>
    <w:tbl>
      <w:tblPr>
        <w:tblStyle w:val="8"/>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11"/>
        <w:gridCol w:w="1670"/>
        <w:gridCol w:w="1284"/>
        <w:gridCol w:w="48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4" w:hRule="atLeast"/>
          <w:jc w:val="center"/>
        </w:trPr>
        <w:tc>
          <w:tcPr>
            <w:tcW w:w="417" w:type="pct"/>
            <w:vAlign w:val="center"/>
          </w:tcPr>
          <w:p>
            <w:pPr>
              <w:jc w:val="center"/>
              <w:rPr>
                <w:rFonts w:ascii="黑体" w:hAnsi="黑体" w:eastAsia="黑体" w:cs="宋体"/>
              </w:rPr>
            </w:pPr>
            <w:r>
              <w:rPr>
                <w:rFonts w:hint="eastAsia" w:ascii="黑体" w:hAnsi="黑体" w:eastAsia="黑体" w:cs="宋体"/>
              </w:rPr>
              <w:t>序号</w:t>
            </w:r>
          </w:p>
        </w:tc>
        <w:tc>
          <w:tcPr>
            <w:tcW w:w="980" w:type="pct"/>
            <w:vAlign w:val="center"/>
          </w:tcPr>
          <w:p>
            <w:pPr>
              <w:jc w:val="center"/>
              <w:rPr>
                <w:rFonts w:ascii="黑体" w:hAnsi="黑体" w:eastAsia="黑体" w:cs="宋体"/>
              </w:rPr>
            </w:pPr>
            <w:r>
              <w:rPr>
                <w:rFonts w:hint="eastAsia" w:ascii="黑体" w:hAnsi="黑体" w:eastAsia="黑体" w:cs="宋体"/>
              </w:rPr>
              <w:t>活动开展时间</w:t>
            </w:r>
          </w:p>
        </w:tc>
        <w:tc>
          <w:tcPr>
            <w:tcW w:w="754" w:type="pct"/>
            <w:vAlign w:val="center"/>
          </w:tcPr>
          <w:p>
            <w:pPr>
              <w:jc w:val="center"/>
              <w:rPr>
                <w:rFonts w:ascii="黑体" w:hAnsi="黑体" w:eastAsia="黑体" w:cs="宋体"/>
              </w:rPr>
            </w:pPr>
            <w:r>
              <w:rPr>
                <w:rFonts w:hint="eastAsia" w:ascii="黑体" w:hAnsi="黑体" w:eastAsia="黑体" w:cs="宋体"/>
              </w:rPr>
              <w:t>参加人数</w:t>
            </w:r>
          </w:p>
        </w:tc>
        <w:tc>
          <w:tcPr>
            <w:tcW w:w="2847" w:type="pct"/>
            <w:vAlign w:val="center"/>
          </w:tcPr>
          <w:p>
            <w:pPr>
              <w:jc w:val="center"/>
              <w:rPr>
                <w:rFonts w:ascii="黑体" w:hAnsi="黑体" w:eastAsia="黑体" w:cs="宋体"/>
              </w:rPr>
            </w:pPr>
            <w:r>
              <w:rPr>
                <w:rFonts w:hint="eastAsia" w:ascii="黑体" w:hAnsi="黑体" w:eastAsia="黑体" w:cs="宋体"/>
              </w:rPr>
              <w:t>活动报道网址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jc w:val="center"/>
        </w:trPr>
        <w:tc>
          <w:tcPr>
            <w:tcW w:w="417" w:type="pct"/>
            <w:vAlign w:val="center"/>
          </w:tcPr>
          <w:p>
            <w:pPr>
              <w:jc w:val="center"/>
              <w:rPr>
                <w:rFonts w:ascii="黑体" w:hAnsi="黑体" w:eastAsia="黑体" w:cs="宋体"/>
              </w:rPr>
            </w:pPr>
          </w:p>
        </w:tc>
        <w:tc>
          <w:tcPr>
            <w:tcW w:w="980" w:type="pct"/>
            <w:vAlign w:val="center"/>
          </w:tcPr>
          <w:p>
            <w:pPr>
              <w:jc w:val="center"/>
              <w:rPr>
                <w:rFonts w:ascii="黑体" w:hAnsi="黑体" w:eastAsia="黑体" w:cs="宋体"/>
              </w:rPr>
            </w:pPr>
          </w:p>
        </w:tc>
        <w:tc>
          <w:tcPr>
            <w:tcW w:w="754" w:type="pct"/>
            <w:vAlign w:val="center"/>
          </w:tcPr>
          <w:p>
            <w:pPr>
              <w:jc w:val="center"/>
              <w:rPr>
                <w:rFonts w:ascii="黑体" w:hAnsi="黑体" w:eastAsia="黑体" w:cs="宋体"/>
              </w:rPr>
            </w:pPr>
          </w:p>
        </w:tc>
        <w:tc>
          <w:tcPr>
            <w:tcW w:w="2847" w:type="pct"/>
            <w:vAlign w:val="center"/>
          </w:tcPr>
          <w:p>
            <w:pPr>
              <w:jc w:val="center"/>
              <w:rPr>
                <w:rFonts w:ascii="黑体" w:hAnsi="黑体" w:eastAsia="黑体" w:cs="宋体"/>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jc w:val="center"/>
        </w:trPr>
        <w:tc>
          <w:tcPr>
            <w:tcW w:w="417" w:type="pct"/>
            <w:vAlign w:val="center"/>
          </w:tcPr>
          <w:p>
            <w:pPr>
              <w:jc w:val="center"/>
              <w:rPr>
                <w:rFonts w:ascii="黑体" w:hAnsi="黑体" w:eastAsia="黑体" w:cs="宋体"/>
              </w:rPr>
            </w:pPr>
          </w:p>
        </w:tc>
        <w:tc>
          <w:tcPr>
            <w:tcW w:w="980" w:type="pct"/>
            <w:vAlign w:val="center"/>
          </w:tcPr>
          <w:p>
            <w:pPr>
              <w:jc w:val="center"/>
              <w:rPr>
                <w:rFonts w:ascii="黑体" w:hAnsi="黑体" w:eastAsia="黑体" w:cs="宋体"/>
              </w:rPr>
            </w:pPr>
          </w:p>
        </w:tc>
        <w:tc>
          <w:tcPr>
            <w:tcW w:w="754" w:type="pct"/>
            <w:vAlign w:val="center"/>
          </w:tcPr>
          <w:p>
            <w:pPr>
              <w:jc w:val="center"/>
              <w:rPr>
                <w:rFonts w:ascii="黑体" w:hAnsi="黑体" w:eastAsia="黑体" w:cs="宋体"/>
              </w:rPr>
            </w:pPr>
          </w:p>
        </w:tc>
        <w:tc>
          <w:tcPr>
            <w:tcW w:w="2847" w:type="pct"/>
            <w:vAlign w:val="center"/>
          </w:tcPr>
          <w:p>
            <w:pPr>
              <w:jc w:val="center"/>
              <w:rPr>
                <w:rFonts w:ascii="黑体" w:hAnsi="黑体" w:eastAsia="黑体" w:cs="宋体"/>
              </w:rPr>
            </w:pPr>
          </w:p>
        </w:tc>
      </w:tr>
    </w:tbl>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4.承办培训情况</w:t>
      </w:r>
    </w:p>
    <w:tbl>
      <w:tblPr>
        <w:tblStyle w:val="7"/>
        <w:tblW w:w="86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800"/>
        <w:gridCol w:w="1440"/>
        <w:gridCol w:w="1080"/>
        <w:gridCol w:w="1260"/>
        <w:gridCol w:w="1260"/>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720" w:type="dxa"/>
            <w:vAlign w:val="center"/>
          </w:tcPr>
          <w:p>
            <w:pPr>
              <w:jc w:val="center"/>
              <w:rPr>
                <w:rFonts w:ascii="黑体" w:hAnsi="黑体" w:eastAsia="黑体"/>
              </w:rPr>
            </w:pPr>
            <w:r>
              <w:rPr>
                <w:rFonts w:hint="eastAsia" w:ascii="黑体" w:hAnsi="黑体" w:eastAsia="黑体" w:cs="宋体"/>
              </w:rPr>
              <w:t>序号</w:t>
            </w:r>
          </w:p>
        </w:tc>
        <w:tc>
          <w:tcPr>
            <w:tcW w:w="1800" w:type="dxa"/>
            <w:vAlign w:val="center"/>
          </w:tcPr>
          <w:p>
            <w:pPr>
              <w:jc w:val="center"/>
              <w:rPr>
                <w:rFonts w:ascii="黑体" w:hAnsi="黑体" w:eastAsia="黑体"/>
              </w:rPr>
            </w:pPr>
            <w:r>
              <w:rPr>
                <w:rFonts w:hint="eastAsia" w:ascii="黑体" w:hAnsi="黑体" w:eastAsia="黑体" w:cs="宋体"/>
              </w:rPr>
              <w:t>培训项目名称</w:t>
            </w:r>
          </w:p>
        </w:tc>
        <w:tc>
          <w:tcPr>
            <w:tcW w:w="1440" w:type="dxa"/>
            <w:vAlign w:val="center"/>
          </w:tcPr>
          <w:p>
            <w:pPr>
              <w:jc w:val="center"/>
              <w:rPr>
                <w:rFonts w:ascii="黑体" w:hAnsi="黑体" w:eastAsia="黑体"/>
              </w:rPr>
            </w:pPr>
            <w:r>
              <w:rPr>
                <w:rFonts w:hint="eastAsia" w:ascii="黑体" w:hAnsi="黑体" w:eastAsia="黑体"/>
              </w:rPr>
              <w:t>培训人数</w:t>
            </w:r>
          </w:p>
        </w:tc>
        <w:tc>
          <w:tcPr>
            <w:tcW w:w="1080" w:type="dxa"/>
            <w:vAlign w:val="center"/>
          </w:tcPr>
          <w:p>
            <w:pPr>
              <w:jc w:val="center"/>
              <w:rPr>
                <w:rFonts w:ascii="黑体" w:hAnsi="黑体" w:eastAsia="黑体"/>
              </w:rPr>
            </w:pPr>
            <w:r>
              <w:rPr>
                <w:rFonts w:hint="eastAsia" w:ascii="黑体" w:hAnsi="黑体" w:eastAsia="黑体" w:cs="宋体"/>
              </w:rPr>
              <w:t>负责人</w:t>
            </w:r>
          </w:p>
        </w:tc>
        <w:tc>
          <w:tcPr>
            <w:tcW w:w="1260" w:type="dxa"/>
            <w:vAlign w:val="center"/>
          </w:tcPr>
          <w:p>
            <w:pPr>
              <w:jc w:val="center"/>
              <w:rPr>
                <w:rFonts w:ascii="黑体" w:hAnsi="黑体" w:eastAsia="黑体"/>
              </w:rPr>
            </w:pPr>
            <w:r>
              <w:rPr>
                <w:rFonts w:hint="eastAsia" w:ascii="黑体" w:hAnsi="黑体" w:eastAsia="黑体" w:cs="宋体"/>
              </w:rPr>
              <w:t>职称</w:t>
            </w:r>
          </w:p>
        </w:tc>
        <w:tc>
          <w:tcPr>
            <w:tcW w:w="1260" w:type="dxa"/>
            <w:vAlign w:val="center"/>
          </w:tcPr>
          <w:p>
            <w:pPr>
              <w:jc w:val="center"/>
              <w:rPr>
                <w:rFonts w:ascii="黑体" w:hAnsi="黑体" w:eastAsia="黑体"/>
              </w:rPr>
            </w:pPr>
            <w:r>
              <w:rPr>
                <w:rFonts w:hint="eastAsia" w:ascii="黑体" w:hAnsi="黑体" w:eastAsia="黑体" w:cs="宋体"/>
              </w:rPr>
              <w:t>起止时间</w:t>
            </w:r>
          </w:p>
        </w:tc>
        <w:tc>
          <w:tcPr>
            <w:tcW w:w="1080" w:type="dxa"/>
            <w:vAlign w:val="center"/>
          </w:tcPr>
          <w:p>
            <w:pPr>
              <w:jc w:val="center"/>
              <w:rPr>
                <w:rFonts w:ascii="黑体" w:hAnsi="黑体" w:eastAsia="黑体"/>
              </w:rPr>
            </w:pPr>
            <w:r>
              <w:rPr>
                <w:rFonts w:hint="eastAsia" w:ascii="黑体" w:hAnsi="黑体" w:eastAsia="黑体" w:cs="宋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720" w:type="dxa"/>
            <w:vAlign w:val="center"/>
          </w:tcPr>
          <w:p>
            <w:pPr>
              <w:spacing w:line="320" w:lineRule="exact"/>
              <w:jc w:val="center"/>
              <w:rPr>
                <w:rFonts w:ascii="楷体" w:hAnsi="楷体" w:eastAsia="楷体"/>
              </w:rPr>
            </w:pPr>
            <w:r>
              <w:rPr>
                <w:rFonts w:hint="eastAsia" w:ascii="楷体" w:hAnsi="楷体" w:eastAsia="楷体"/>
              </w:rPr>
              <w:t>1</w:t>
            </w:r>
          </w:p>
        </w:tc>
        <w:tc>
          <w:tcPr>
            <w:tcW w:w="1800" w:type="dxa"/>
            <w:vAlign w:val="center"/>
          </w:tcPr>
          <w:p>
            <w:pPr>
              <w:jc w:val="center"/>
              <w:rPr>
                <w:rFonts w:ascii="楷体" w:hAnsi="楷体" w:eastAsia="楷体" w:cs="楷体"/>
                <w:bCs/>
              </w:rPr>
            </w:pPr>
            <w:r>
              <w:rPr>
                <w:rFonts w:hint="eastAsia" w:ascii="楷体" w:hAnsi="楷体" w:eastAsia="楷体" w:cs="楷体"/>
                <w:bCs/>
              </w:rPr>
              <w:t>工信部NCAE认证项目</w:t>
            </w:r>
          </w:p>
        </w:tc>
        <w:tc>
          <w:tcPr>
            <w:tcW w:w="1440" w:type="dxa"/>
            <w:vAlign w:val="center"/>
          </w:tcPr>
          <w:p>
            <w:pPr>
              <w:jc w:val="center"/>
              <w:rPr>
                <w:rFonts w:hint="default" w:ascii="楷体" w:hAnsi="楷体" w:eastAsia="楷体" w:cs="楷体"/>
                <w:bCs/>
                <w:lang w:val="en-US" w:eastAsia="zh-CN"/>
              </w:rPr>
            </w:pPr>
            <w:r>
              <w:rPr>
                <w:rFonts w:hint="eastAsia" w:ascii="楷体" w:hAnsi="楷体" w:eastAsia="楷体" w:cs="楷体"/>
                <w:bCs/>
                <w:lang w:val="en-US" w:eastAsia="zh-CN"/>
              </w:rPr>
              <w:t>121</w:t>
            </w:r>
          </w:p>
        </w:tc>
        <w:tc>
          <w:tcPr>
            <w:tcW w:w="1080" w:type="dxa"/>
            <w:vAlign w:val="center"/>
          </w:tcPr>
          <w:p>
            <w:pPr>
              <w:jc w:val="center"/>
              <w:rPr>
                <w:rFonts w:hint="default" w:ascii="楷体" w:hAnsi="楷体" w:eastAsia="楷体" w:cs="楷体"/>
                <w:bCs/>
                <w:lang w:val="en-US" w:eastAsia="zh-CN"/>
              </w:rPr>
            </w:pPr>
            <w:r>
              <w:rPr>
                <w:rFonts w:hint="eastAsia" w:ascii="楷体" w:hAnsi="楷体" w:eastAsia="楷体" w:cs="楷体"/>
                <w:bCs/>
                <w:lang w:val="en-US" w:eastAsia="zh-CN"/>
              </w:rPr>
              <w:t>刘民杰</w:t>
            </w:r>
          </w:p>
        </w:tc>
        <w:tc>
          <w:tcPr>
            <w:tcW w:w="1260" w:type="dxa"/>
            <w:vAlign w:val="center"/>
          </w:tcPr>
          <w:p>
            <w:pPr>
              <w:jc w:val="center"/>
              <w:rPr>
                <w:rFonts w:ascii="楷体" w:hAnsi="楷体" w:eastAsia="楷体" w:cs="楷体"/>
                <w:bCs/>
              </w:rPr>
            </w:pPr>
            <w:r>
              <w:rPr>
                <w:rFonts w:hint="eastAsia" w:ascii="楷体" w:hAnsi="楷体" w:eastAsia="楷体" w:cs="楷体"/>
                <w:bCs/>
              </w:rPr>
              <w:t>副教授</w:t>
            </w:r>
          </w:p>
        </w:tc>
        <w:tc>
          <w:tcPr>
            <w:tcW w:w="1260" w:type="dxa"/>
            <w:vAlign w:val="center"/>
          </w:tcPr>
          <w:p>
            <w:pPr>
              <w:jc w:val="center"/>
              <w:rPr>
                <w:rFonts w:ascii="楷体" w:hAnsi="楷体" w:eastAsia="楷体" w:cs="楷体"/>
                <w:bCs/>
              </w:rPr>
            </w:pPr>
            <w:r>
              <w:rPr>
                <w:rFonts w:hint="eastAsia" w:ascii="楷体" w:hAnsi="楷体" w:eastAsia="楷体" w:cs="楷体"/>
                <w:bCs/>
              </w:rPr>
              <w:t>202</w:t>
            </w:r>
            <w:r>
              <w:rPr>
                <w:rFonts w:hint="eastAsia" w:ascii="楷体" w:hAnsi="楷体" w:eastAsia="楷体" w:cs="楷体"/>
                <w:bCs/>
                <w:lang w:val="en-US" w:eastAsia="zh-CN"/>
              </w:rPr>
              <w:t>3</w:t>
            </w:r>
            <w:r>
              <w:rPr>
                <w:rFonts w:hint="eastAsia" w:ascii="楷体" w:hAnsi="楷体" w:eastAsia="楷体" w:cs="楷体"/>
                <w:bCs/>
              </w:rPr>
              <w:t>.1</w:t>
            </w:r>
            <w:r>
              <w:rPr>
                <w:rFonts w:hint="eastAsia" w:ascii="楷体" w:hAnsi="楷体" w:eastAsia="楷体" w:cs="楷体"/>
                <w:bCs/>
                <w:lang w:val="en-US" w:eastAsia="zh-CN"/>
              </w:rPr>
              <w:t>1</w:t>
            </w:r>
            <w:r>
              <w:rPr>
                <w:rFonts w:hint="eastAsia" w:ascii="楷体" w:hAnsi="楷体" w:eastAsia="楷体" w:cs="楷体"/>
                <w:bCs/>
              </w:rPr>
              <w:t>-202</w:t>
            </w:r>
            <w:r>
              <w:rPr>
                <w:rFonts w:hint="eastAsia" w:ascii="楷体" w:hAnsi="楷体" w:eastAsia="楷体" w:cs="楷体"/>
                <w:bCs/>
                <w:lang w:val="en-US" w:eastAsia="zh-CN"/>
              </w:rPr>
              <w:t>3</w:t>
            </w:r>
            <w:r>
              <w:rPr>
                <w:rFonts w:hint="eastAsia" w:ascii="楷体" w:hAnsi="楷体" w:eastAsia="楷体" w:cs="楷体"/>
                <w:bCs/>
              </w:rPr>
              <w:t>.12</w:t>
            </w:r>
          </w:p>
        </w:tc>
        <w:tc>
          <w:tcPr>
            <w:tcW w:w="1080" w:type="dxa"/>
            <w:vAlign w:val="center"/>
          </w:tcPr>
          <w:p>
            <w:pPr>
              <w:jc w:val="center"/>
              <w:rPr>
                <w:rFonts w:hint="default" w:ascii="楷体" w:hAnsi="楷体" w:eastAsia="楷体" w:cs="楷体"/>
                <w:bCs/>
                <w:lang w:val="en-US" w:eastAsia="zh-CN"/>
              </w:rPr>
            </w:pPr>
            <w:r>
              <w:rPr>
                <w:rFonts w:hint="eastAsia" w:ascii="楷体" w:hAnsi="楷体" w:eastAsia="楷体" w:cs="楷体"/>
                <w:bCs/>
                <w:lang w:val="en-US" w:eastAsia="zh-CN"/>
              </w:rPr>
              <w:t>3.9</w:t>
            </w:r>
          </w:p>
        </w:tc>
      </w:tr>
    </w:tbl>
    <w:p>
      <w:pPr>
        <w:ind w:firstLine="480" w:firstLineChars="200"/>
        <w:rPr>
          <w:rFonts w:ascii="楷体" w:hAnsi="楷体" w:eastAsia="楷体" w:cs="仿宋_GB2312"/>
        </w:rPr>
      </w:pPr>
      <w:r>
        <w:rPr>
          <w:rFonts w:hint="eastAsia" w:ascii="楷体" w:hAnsi="楷体" w:eastAsia="楷体" w:cs="仿宋_GB2312"/>
        </w:rPr>
        <w:t>注：培训项目以正式文件为准，培训人数以签到表为准。</w:t>
      </w:r>
    </w:p>
    <w:p>
      <w:pPr>
        <w:spacing w:before="163" w:beforeLines="50"/>
        <w:ind w:firstLine="560" w:firstLineChars="200"/>
        <w:rPr>
          <w:rFonts w:ascii="黑体" w:hAnsi="黑体" w:eastAsia="黑体"/>
          <w:sz w:val="28"/>
          <w:szCs w:val="28"/>
        </w:rPr>
      </w:pPr>
      <w:r>
        <w:rPr>
          <w:rFonts w:hint="eastAsia" w:ascii="黑体" w:hAnsi="黑体" w:eastAsia="黑体"/>
          <w:sz w:val="28"/>
          <w:szCs w:val="28"/>
        </w:rPr>
        <w:t>（三）安全工作情况</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28"/>
        <w:gridCol w:w="2129"/>
        <w:gridCol w:w="425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4261" w:type="dxa"/>
            <w:gridSpan w:val="2"/>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安全教育培训情况</w:t>
            </w:r>
          </w:p>
        </w:tc>
        <w:tc>
          <w:tcPr>
            <w:tcW w:w="4261" w:type="dxa"/>
            <w:vAlign w:val="center"/>
          </w:tcPr>
          <w:p>
            <w:pPr>
              <w:adjustRightInd w:val="0"/>
              <w:snapToGrid w:val="0"/>
              <w:jc w:val="center"/>
              <w:rPr>
                <w:rFonts w:ascii="楷体" w:hAnsi="楷体" w:eastAsia="楷体" w:cs="Times New Roman"/>
                <w:bCs/>
              </w:rPr>
            </w:pPr>
            <w:r>
              <w:rPr>
                <w:rFonts w:hint="eastAsia" w:ascii="楷体" w:hAnsi="楷体" w:eastAsia="楷体" w:cs="Times New Roman"/>
                <w:bCs/>
                <w:lang w:val="en-US" w:eastAsia="zh-CN"/>
              </w:rPr>
              <w:t>1655</w:t>
            </w:r>
            <w:r>
              <w:rPr>
                <w:rFonts w:hint="eastAsia" w:ascii="楷体" w:hAnsi="楷体" w:eastAsia="楷体" w:cs="Times New Roman"/>
                <w:bCs/>
              </w:rPr>
              <w:t>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8522" w:type="dxa"/>
            <w:gridSpan w:val="3"/>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是否发生安全责任事故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4260" w:type="dxa"/>
            <w:gridSpan w:val="2"/>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伤亡人数（人）</w:t>
            </w:r>
          </w:p>
        </w:tc>
        <w:tc>
          <w:tcPr>
            <w:tcW w:w="4262" w:type="dxa"/>
            <w:vMerge w:val="restart"/>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未发生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伤</w:t>
            </w:r>
          </w:p>
        </w:tc>
        <w:tc>
          <w:tcPr>
            <w:tcW w:w="2130" w:type="dxa"/>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亡</w:t>
            </w:r>
          </w:p>
        </w:tc>
        <w:tc>
          <w:tcPr>
            <w:tcW w:w="4262" w:type="dxa"/>
            <w:vMerge w:val="continue"/>
            <w:vAlign w:val="center"/>
          </w:tcPr>
          <w:p>
            <w:pPr>
              <w:adjustRightInd w:val="0"/>
              <w:snapToGrid w:val="0"/>
              <w:jc w:val="center"/>
              <w:rPr>
                <w:rFonts w:ascii="仿宋" w:hAnsi="仿宋" w:eastAsia="仿宋" w:cs="Times New Roman"/>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hint="eastAsia" w:ascii="仿宋" w:hAnsi="仿宋" w:eastAsia="仿宋" w:cs="Times New Roman"/>
                <w:bCs/>
                <w:sz w:val="28"/>
                <w:szCs w:val="28"/>
                <w:lang w:val="en-US" w:eastAsia="zh-CN"/>
              </w:rPr>
            </w:pPr>
            <w:r>
              <w:rPr>
                <w:rFonts w:hint="eastAsia" w:ascii="仿宋" w:hAnsi="仿宋" w:eastAsia="仿宋" w:cs="Times New Roman"/>
                <w:bCs/>
                <w:sz w:val="28"/>
                <w:szCs w:val="28"/>
                <w:lang w:val="en-US" w:eastAsia="zh-CN"/>
              </w:rPr>
              <w:t>0</w:t>
            </w:r>
          </w:p>
        </w:tc>
        <w:tc>
          <w:tcPr>
            <w:tcW w:w="2130" w:type="dxa"/>
            <w:vAlign w:val="center"/>
          </w:tcPr>
          <w:p>
            <w:pPr>
              <w:adjustRightInd w:val="0"/>
              <w:snapToGrid w:val="0"/>
              <w:jc w:val="center"/>
              <w:rPr>
                <w:rFonts w:hint="eastAsia" w:ascii="仿宋" w:hAnsi="仿宋" w:eastAsia="仿宋" w:cs="Times New Roman"/>
                <w:bCs/>
                <w:sz w:val="28"/>
                <w:szCs w:val="28"/>
                <w:lang w:val="en-US" w:eastAsia="zh-CN"/>
              </w:rPr>
            </w:pPr>
            <w:r>
              <w:rPr>
                <w:rFonts w:hint="eastAsia" w:ascii="仿宋" w:hAnsi="仿宋" w:eastAsia="仿宋" w:cs="Times New Roman"/>
                <w:bCs/>
                <w:sz w:val="28"/>
                <w:szCs w:val="28"/>
                <w:lang w:val="en-US" w:eastAsia="zh-CN"/>
              </w:rPr>
              <w:t>0</w:t>
            </w:r>
          </w:p>
        </w:tc>
        <w:tc>
          <w:tcPr>
            <w:tcW w:w="4262" w:type="dxa"/>
            <w:vAlign w:val="center"/>
          </w:tcPr>
          <w:p>
            <w:pPr>
              <w:adjustRightInd w:val="0"/>
              <w:snapToGrid w:val="0"/>
              <w:jc w:val="center"/>
              <w:rPr>
                <w:rFonts w:ascii="仿宋" w:hAnsi="仿宋" w:eastAsia="仿宋" w:cs="Times New Roman"/>
                <w:bCs/>
                <w:sz w:val="28"/>
                <w:szCs w:val="28"/>
              </w:rPr>
            </w:pPr>
            <w:r>
              <w:rPr>
                <w:rFonts w:ascii="Arial" w:hAnsi="Arial" w:eastAsia="仿宋" w:cs="Arial"/>
                <w:bCs/>
                <w:sz w:val="28"/>
                <w:szCs w:val="28"/>
              </w:rPr>
              <w:t>√</w:t>
            </w:r>
          </w:p>
        </w:tc>
      </w:tr>
    </w:tbl>
    <w:p>
      <w:pPr>
        <w:adjustRightInd w:val="0"/>
        <w:snapToGrid w:val="0"/>
        <w:ind w:firstLine="480" w:firstLineChars="200"/>
        <w:rPr>
          <w:rFonts w:ascii="黑体" w:hAnsi="黑体" w:eastAsia="黑体" w:cs="Times New Roman"/>
          <w:b/>
          <w:bCs/>
          <w:sz w:val="32"/>
          <w:szCs w:val="32"/>
        </w:rPr>
      </w:pPr>
      <w:r>
        <w:rPr>
          <w:rFonts w:hint="eastAsia" w:ascii="楷体" w:hAnsi="楷体" w:eastAsia="楷体" w:cs="Times New Roman"/>
          <w:bCs/>
        </w:rPr>
        <w:t>注：安全责任事故以所在高校发布的安全责任事故通报文件为准。如未发生安全责任事故，请在其下方表格打钩。如发生安全责任事故，请说明伤亡人数。</w:t>
      </w:r>
    </w:p>
    <w:p>
      <w:pPr>
        <w:widowControl/>
        <w:rPr>
          <w:rFonts w:ascii="仿宋" w:hAnsi="仿宋" w:eastAsia="仿宋" w:cs="Times New Roman"/>
          <w:kern w:val="0"/>
          <w:sz w:val="32"/>
          <w:szCs w:val="32"/>
        </w:rPr>
      </w:pPr>
    </w:p>
    <w:sectPr>
      <w:pgSz w:w="11900" w:h="16840"/>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409577"/>
    </w:sdtPr>
    <w:sdtContent>
      <w:p>
        <w:pPr>
          <w:pStyle w:val="4"/>
          <w:jc w:val="center"/>
        </w:pPr>
        <w:r>
          <w:fldChar w:fldCharType="begin"/>
        </w:r>
        <w:r>
          <w:instrText xml:space="preserve">PAGE   \* MERGEFORMAT</w:instrText>
        </w:r>
        <w:r>
          <w:fldChar w:fldCharType="separate"/>
        </w:r>
        <w:r>
          <w:rPr>
            <w:lang w:val="zh-CN"/>
          </w:rPr>
          <w:t>7</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068B17"/>
    <w:multiLevelType w:val="singleLevel"/>
    <w:tmpl w:val="A6068B17"/>
    <w:lvl w:ilvl="0" w:tentative="0">
      <w:start w:val="2"/>
      <w:numFmt w:val="chineseCounting"/>
      <w:suff w:val="nothing"/>
      <w:lvlText w:val="（%1）"/>
      <w:lvlJc w:val="left"/>
      <w:rPr>
        <w:rFonts w:hint="eastAsia"/>
      </w:rPr>
    </w:lvl>
  </w:abstractNum>
  <w:abstractNum w:abstractNumId="1">
    <w:nsid w:val="B29C4C23"/>
    <w:multiLevelType w:val="singleLevel"/>
    <w:tmpl w:val="B29C4C23"/>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mNjhiZWRkMWU5NWVmMGQ5YjdiMzgyNThiNzcwNjAifQ=="/>
  </w:docVars>
  <w:rsids>
    <w:rsidRoot w:val="00731006"/>
    <w:rsid w:val="00004310"/>
    <w:rsid w:val="000237CF"/>
    <w:rsid w:val="00024A5A"/>
    <w:rsid w:val="00044D85"/>
    <w:rsid w:val="00067E42"/>
    <w:rsid w:val="000725DB"/>
    <w:rsid w:val="000768A2"/>
    <w:rsid w:val="00076F59"/>
    <w:rsid w:val="000B6C4B"/>
    <w:rsid w:val="000E55E8"/>
    <w:rsid w:val="000E5AF0"/>
    <w:rsid w:val="000E7377"/>
    <w:rsid w:val="0011524A"/>
    <w:rsid w:val="00117856"/>
    <w:rsid w:val="00120246"/>
    <w:rsid w:val="00152120"/>
    <w:rsid w:val="001522DA"/>
    <w:rsid w:val="00153C5C"/>
    <w:rsid w:val="00165AC5"/>
    <w:rsid w:val="00165F5C"/>
    <w:rsid w:val="00192565"/>
    <w:rsid w:val="001A7536"/>
    <w:rsid w:val="001B08BD"/>
    <w:rsid w:val="001E1DCA"/>
    <w:rsid w:val="001E7F53"/>
    <w:rsid w:val="001F3282"/>
    <w:rsid w:val="001F50D6"/>
    <w:rsid w:val="00246D1F"/>
    <w:rsid w:val="002570D2"/>
    <w:rsid w:val="00260E32"/>
    <w:rsid w:val="00263513"/>
    <w:rsid w:val="0027225C"/>
    <w:rsid w:val="00274DA3"/>
    <w:rsid w:val="00277A91"/>
    <w:rsid w:val="0029464E"/>
    <w:rsid w:val="002B0A00"/>
    <w:rsid w:val="002C669C"/>
    <w:rsid w:val="002D6D43"/>
    <w:rsid w:val="002E73BD"/>
    <w:rsid w:val="002F56DB"/>
    <w:rsid w:val="003514F0"/>
    <w:rsid w:val="003647CF"/>
    <w:rsid w:val="00367498"/>
    <w:rsid w:val="00383097"/>
    <w:rsid w:val="00391928"/>
    <w:rsid w:val="00394001"/>
    <w:rsid w:val="003A4001"/>
    <w:rsid w:val="003C1ED5"/>
    <w:rsid w:val="003C4FFF"/>
    <w:rsid w:val="003D0BEF"/>
    <w:rsid w:val="003E7239"/>
    <w:rsid w:val="004048AD"/>
    <w:rsid w:val="004061CE"/>
    <w:rsid w:val="00411736"/>
    <w:rsid w:val="0042301E"/>
    <w:rsid w:val="004604EC"/>
    <w:rsid w:val="0046335C"/>
    <w:rsid w:val="0049294E"/>
    <w:rsid w:val="004B49A3"/>
    <w:rsid w:val="004B7E75"/>
    <w:rsid w:val="004C1EC8"/>
    <w:rsid w:val="004C1F5E"/>
    <w:rsid w:val="004D2B81"/>
    <w:rsid w:val="004E7DBC"/>
    <w:rsid w:val="004F27AD"/>
    <w:rsid w:val="00500DA4"/>
    <w:rsid w:val="00504DC8"/>
    <w:rsid w:val="00516971"/>
    <w:rsid w:val="0055030B"/>
    <w:rsid w:val="005513FC"/>
    <w:rsid w:val="005536A8"/>
    <w:rsid w:val="00571B4B"/>
    <w:rsid w:val="005938FB"/>
    <w:rsid w:val="005B7DE6"/>
    <w:rsid w:val="005D0736"/>
    <w:rsid w:val="005D39C6"/>
    <w:rsid w:val="00613227"/>
    <w:rsid w:val="006167A0"/>
    <w:rsid w:val="00682C85"/>
    <w:rsid w:val="00696B85"/>
    <w:rsid w:val="006B5428"/>
    <w:rsid w:val="006D4FA6"/>
    <w:rsid w:val="006F597C"/>
    <w:rsid w:val="00707008"/>
    <w:rsid w:val="00731006"/>
    <w:rsid w:val="007402CA"/>
    <w:rsid w:val="00753A30"/>
    <w:rsid w:val="007556CC"/>
    <w:rsid w:val="00756E21"/>
    <w:rsid w:val="007717AC"/>
    <w:rsid w:val="00773249"/>
    <w:rsid w:val="007921BC"/>
    <w:rsid w:val="007A130E"/>
    <w:rsid w:val="007A7F01"/>
    <w:rsid w:val="007B1657"/>
    <w:rsid w:val="007B6886"/>
    <w:rsid w:val="007C26B7"/>
    <w:rsid w:val="007E6C32"/>
    <w:rsid w:val="00802C71"/>
    <w:rsid w:val="008112D4"/>
    <w:rsid w:val="008207C3"/>
    <w:rsid w:val="00836E97"/>
    <w:rsid w:val="0085403E"/>
    <w:rsid w:val="008858E7"/>
    <w:rsid w:val="008A2496"/>
    <w:rsid w:val="008D11D8"/>
    <w:rsid w:val="008D508E"/>
    <w:rsid w:val="008D604D"/>
    <w:rsid w:val="008D7917"/>
    <w:rsid w:val="008F179F"/>
    <w:rsid w:val="008F3036"/>
    <w:rsid w:val="00902DE6"/>
    <w:rsid w:val="00914CFB"/>
    <w:rsid w:val="00923471"/>
    <w:rsid w:val="009705FC"/>
    <w:rsid w:val="00977BCB"/>
    <w:rsid w:val="00986717"/>
    <w:rsid w:val="00993A69"/>
    <w:rsid w:val="009B20B2"/>
    <w:rsid w:val="009B6A2C"/>
    <w:rsid w:val="009E27AB"/>
    <w:rsid w:val="009F2C4D"/>
    <w:rsid w:val="009F40ED"/>
    <w:rsid w:val="009F5BCC"/>
    <w:rsid w:val="00A85D7B"/>
    <w:rsid w:val="00A86C2A"/>
    <w:rsid w:val="00AA7370"/>
    <w:rsid w:val="00AB27F1"/>
    <w:rsid w:val="00AB2B69"/>
    <w:rsid w:val="00AB7310"/>
    <w:rsid w:val="00AC36AA"/>
    <w:rsid w:val="00AD40FC"/>
    <w:rsid w:val="00B13307"/>
    <w:rsid w:val="00B23129"/>
    <w:rsid w:val="00B40E37"/>
    <w:rsid w:val="00B44470"/>
    <w:rsid w:val="00B54E1E"/>
    <w:rsid w:val="00B83EE0"/>
    <w:rsid w:val="00BA216D"/>
    <w:rsid w:val="00BB4CD5"/>
    <w:rsid w:val="00BC61F0"/>
    <w:rsid w:val="00BD4C0F"/>
    <w:rsid w:val="00BD5723"/>
    <w:rsid w:val="00BE60A0"/>
    <w:rsid w:val="00BE6769"/>
    <w:rsid w:val="00C12FCB"/>
    <w:rsid w:val="00C92499"/>
    <w:rsid w:val="00CA4A00"/>
    <w:rsid w:val="00CB215F"/>
    <w:rsid w:val="00CB6DDC"/>
    <w:rsid w:val="00CC6874"/>
    <w:rsid w:val="00CD22C4"/>
    <w:rsid w:val="00CD2AFA"/>
    <w:rsid w:val="00CF0AC8"/>
    <w:rsid w:val="00CF2BB9"/>
    <w:rsid w:val="00CF5CA3"/>
    <w:rsid w:val="00D104A7"/>
    <w:rsid w:val="00D15DBA"/>
    <w:rsid w:val="00D307AC"/>
    <w:rsid w:val="00D415CE"/>
    <w:rsid w:val="00D533D2"/>
    <w:rsid w:val="00D641CC"/>
    <w:rsid w:val="00D737B2"/>
    <w:rsid w:val="00D86262"/>
    <w:rsid w:val="00D8654B"/>
    <w:rsid w:val="00DA017B"/>
    <w:rsid w:val="00DC08C3"/>
    <w:rsid w:val="00DC1CBE"/>
    <w:rsid w:val="00DC5F2B"/>
    <w:rsid w:val="00DD099D"/>
    <w:rsid w:val="00DD27BF"/>
    <w:rsid w:val="00DD3CDA"/>
    <w:rsid w:val="00DE592A"/>
    <w:rsid w:val="00E16FE1"/>
    <w:rsid w:val="00E26B1D"/>
    <w:rsid w:val="00E37A7A"/>
    <w:rsid w:val="00E51698"/>
    <w:rsid w:val="00E55BE5"/>
    <w:rsid w:val="00E60136"/>
    <w:rsid w:val="00E85D1F"/>
    <w:rsid w:val="00EC363B"/>
    <w:rsid w:val="00ED5960"/>
    <w:rsid w:val="00EE0B70"/>
    <w:rsid w:val="00EE1D33"/>
    <w:rsid w:val="00F263C5"/>
    <w:rsid w:val="00F32F2E"/>
    <w:rsid w:val="00F53442"/>
    <w:rsid w:val="00F9467E"/>
    <w:rsid w:val="00FB3D68"/>
    <w:rsid w:val="01400C69"/>
    <w:rsid w:val="01514167"/>
    <w:rsid w:val="01CB1E27"/>
    <w:rsid w:val="023D3627"/>
    <w:rsid w:val="02C17BD4"/>
    <w:rsid w:val="02F634A5"/>
    <w:rsid w:val="02FA438B"/>
    <w:rsid w:val="035717DD"/>
    <w:rsid w:val="03605133"/>
    <w:rsid w:val="03B16EFA"/>
    <w:rsid w:val="040939F5"/>
    <w:rsid w:val="040B6CB1"/>
    <w:rsid w:val="040E27E3"/>
    <w:rsid w:val="04222A8E"/>
    <w:rsid w:val="044530C5"/>
    <w:rsid w:val="0459378E"/>
    <w:rsid w:val="059C797B"/>
    <w:rsid w:val="063B53E6"/>
    <w:rsid w:val="063F0A13"/>
    <w:rsid w:val="06AC1E40"/>
    <w:rsid w:val="06C278B5"/>
    <w:rsid w:val="075F5104"/>
    <w:rsid w:val="07C66F31"/>
    <w:rsid w:val="07CA43E4"/>
    <w:rsid w:val="07D1224B"/>
    <w:rsid w:val="07E86652"/>
    <w:rsid w:val="080737D2"/>
    <w:rsid w:val="08400A92"/>
    <w:rsid w:val="09131AE5"/>
    <w:rsid w:val="095742E5"/>
    <w:rsid w:val="095F548F"/>
    <w:rsid w:val="09F77876"/>
    <w:rsid w:val="09FA67DD"/>
    <w:rsid w:val="0A195A3E"/>
    <w:rsid w:val="0A9B46A5"/>
    <w:rsid w:val="0B233E4B"/>
    <w:rsid w:val="0B93537C"/>
    <w:rsid w:val="0C056DDF"/>
    <w:rsid w:val="0CE916F8"/>
    <w:rsid w:val="0D021748"/>
    <w:rsid w:val="0DAA2F09"/>
    <w:rsid w:val="0DBB6A76"/>
    <w:rsid w:val="0DF02A51"/>
    <w:rsid w:val="0DFA16E3"/>
    <w:rsid w:val="0E48700C"/>
    <w:rsid w:val="0E717F67"/>
    <w:rsid w:val="0F394598"/>
    <w:rsid w:val="0F680A5F"/>
    <w:rsid w:val="0F6C03BE"/>
    <w:rsid w:val="0F7F00F1"/>
    <w:rsid w:val="0F931306"/>
    <w:rsid w:val="10AD5132"/>
    <w:rsid w:val="111B02EE"/>
    <w:rsid w:val="1155330E"/>
    <w:rsid w:val="116972AB"/>
    <w:rsid w:val="119B31DD"/>
    <w:rsid w:val="11AA3420"/>
    <w:rsid w:val="12211934"/>
    <w:rsid w:val="12244E5E"/>
    <w:rsid w:val="123D518D"/>
    <w:rsid w:val="125F3F0D"/>
    <w:rsid w:val="127B2577"/>
    <w:rsid w:val="12B632E1"/>
    <w:rsid w:val="12B80A95"/>
    <w:rsid w:val="12DE15D3"/>
    <w:rsid w:val="12EB47F1"/>
    <w:rsid w:val="133E2072"/>
    <w:rsid w:val="14082DF4"/>
    <w:rsid w:val="141530B3"/>
    <w:rsid w:val="14496F20"/>
    <w:rsid w:val="148B12E6"/>
    <w:rsid w:val="14D47131"/>
    <w:rsid w:val="14FE41AE"/>
    <w:rsid w:val="15F835A6"/>
    <w:rsid w:val="15FA6724"/>
    <w:rsid w:val="16055B9D"/>
    <w:rsid w:val="1687583A"/>
    <w:rsid w:val="1752258F"/>
    <w:rsid w:val="175E7186"/>
    <w:rsid w:val="17CA3600"/>
    <w:rsid w:val="18710E9B"/>
    <w:rsid w:val="1952433A"/>
    <w:rsid w:val="19947512"/>
    <w:rsid w:val="19B7492C"/>
    <w:rsid w:val="19D13FFF"/>
    <w:rsid w:val="19DE635C"/>
    <w:rsid w:val="19E80BA9"/>
    <w:rsid w:val="19EF7F02"/>
    <w:rsid w:val="1A082B6F"/>
    <w:rsid w:val="1A534654"/>
    <w:rsid w:val="1B8D1DE8"/>
    <w:rsid w:val="1C0C59AF"/>
    <w:rsid w:val="1C1421EF"/>
    <w:rsid w:val="1C5F4292"/>
    <w:rsid w:val="1CC500A1"/>
    <w:rsid w:val="1D0B4105"/>
    <w:rsid w:val="1D51771C"/>
    <w:rsid w:val="1D59526B"/>
    <w:rsid w:val="1D886B5D"/>
    <w:rsid w:val="1E2702D2"/>
    <w:rsid w:val="1F4F5502"/>
    <w:rsid w:val="1F5B58A5"/>
    <w:rsid w:val="1F627232"/>
    <w:rsid w:val="1F7C464D"/>
    <w:rsid w:val="1F8C6F93"/>
    <w:rsid w:val="201E74B3"/>
    <w:rsid w:val="20295BDD"/>
    <w:rsid w:val="207A50E8"/>
    <w:rsid w:val="211A058B"/>
    <w:rsid w:val="211F0573"/>
    <w:rsid w:val="217557F8"/>
    <w:rsid w:val="21A34113"/>
    <w:rsid w:val="21D4251F"/>
    <w:rsid w:val="22190212"/>
    <w:rsid w:val="22251365"/>
    <w:rsid w:val="226213D4"/>
    <w:rsid w:val="22DE117B"/>
    <w:rsid w:val="236C37EA"/>
    <w:rsid w:val="23AA32D5"/>
    <w:rsid w:val="23B14FE2"/>
    <w:rsid w:val="23CA146F"/>
    <w:rsid w:val="23EB7FF4"/>
    <w:rsid w:val="2501067F"/>
    <w:rsid w:val="25050C41"/>
    <w:rsid w:val="253B28B5"/>
    <w:rsid w:val="261849A4"/>
    <w:rsid w:val="264B2FCC"/>
    <w:rsid w:val="265D2EC1"/>
    <w:rsid w:val="26C708A4"/>
    <w:rsid w:val="26FD0D49"/>
    <w:rsid w:val="27082C6B"/>
    <w:rsid w:val="27194E78"/>
    <w:rsid w:val="27395DE0"/>
    <w:rsid w:val="27616AF6"/>
    <w:rsid w:val="27B57D38"/>
    <w:rsid w:val="27E62944"/>
    <w:rsid w:val="28A91EA2"/>
    <w:rsid w:val="28AD1D1C"/>
    <w:rsid w:val="28D23530"/>
    <w:rsid w:val="28DE0127"/>
    <w:rsid w:val="29491A44"/>
    <w:rsid w:val="296D3796"/>
    <w:rsid w:val="2A3F0751"/>
    <w:rsid w:val="2AA21F8F"/>
    <w:rsid w:val="2B960048"/>
    <w:rsid w:val="2C7C0504"/>
    <w:rsid w:val="2C9A4365"/>
    <w:rsid w:val="2CAD5E46"/>
    <w:rsid w:val="2CB27299"/>
    <w:rsid w:val="2CCB62E2"/>
    <w:rsid w:val="2D3B33EE"/>
    <w:rsid w:val="2D731278"/>
    <w:rsid w:val="2DA059AB"/>
    <w:rsid w:val="2DDD2785"/>
    <w:rsid w:val="2E0134AD"/>
    <w:rsid w:val="2E312E72"/>
    <w:rsid w:val="2E3600BD"/>
    <w:rsid w:val="2E3B1A77"/>
    <w:rsid w:val="2E73037E"/>
    <w:rsid w:val="2E734E6D"/>
    <w:rsid w:val="2EF22236"/>
    <w:rsid w:val="2F063926"/>
    <w:rsid w:val="2F91703B"/>
    <w:rsid w:val="302503E9"/>
    <w:rsid w:val="30671268"/>
    <w:rsid w:val="30EF07B5"/>
    <w:rsid w:val="31C93A88"/>
    <w:rsid w:val="327A0EC0"/>
    <w:rsid w:val="32F03764"/>
    <w:rsid w:val="33694A91"/>
    <w:rsid w:val="33CC4CA2"/>
    <w:rsid w:val="341D62A5"/>
    <w:rsid w:val="347D25A2"/>
    <w:rsid w:val="34D053D1"/>
    <w:rsid w:val="35846BEA"/>
    <w:rsid w:val="35F805F4"/>
    <w:rsid w:val="36176A26"/>
    <w:rsid w:val="36EA0114"/>
    <w:rsid w:val="36F6663C"/>
    <w:rsid w:val="37321D6A"/>
    <w:rsid w:val="37420806"/>
    <w:rsid w:val="379D060D"/>
    <w:rsid w:val="37C345AD"/>
    <w:rsid w:val="38042FDA"/>
    <w:rsid w:val="38F512A1"/>
    <w:rsid w:val="3991089E"/>
    <w:rsid w:val="39E84962"/>
    <w:rsid w:val="3A0D1FB3"/>
    <w:rsid w:val="3A566DA2"/>
    <w:rsid w:val="3A63223A"/>
    <w:rsid w:val="3A8C79E3"/>
    <w:rsid w:val="3AA406BD"/>
    <w:rsid w:val="3B4F27BE"/>
    <w:rsid w:val="3BAB62C6"/>
    <w:rsid w:val="3BD50F16"/>
    <w:rsid w:val="3C510C7B"/>
    <w:rsid w:val="3C8A1D00"/>
    <w:rsid w:val="3C9915BE"/>
    <w:rsid w:val="3CDC4526"/>
    <w:rsid w:val="3D1B245D"/>
    <w:rsid w:val="3D3E49AF"/>
    <w:rsid w:val="3DCD381A"/>
    <w:rsid w:val="3DF80EEB"/>
    <w:rsid w:val="3EA13331"/>
    <w:rsid w:val="3ED41958"/>
    <w:rsid w:val="3F4221CD"/>
    <w:rsid w:val="3F42597F"/>
    <w:rsid w:val="3FA622BA"/>
    <w:rsid w:val="3FDD5DD9"/>
    <w:rsid w:val="3FFB2F15"/>
    <w:rsid w:val="40526FD9"/>
    <w:rsid w:val="405C1C05"/>
    <w:rsid w:val="40776A3F"/>
    <w:rsid w:val="407F3735"/>
    <w:rsid w:val="40A81755"/>
    <w:rsid w:val="415E375B"/>
    <w:rsid w:val="41630D72"/>
    <w:rsid w:val="41753EA0"/>
    <w:rsid w:val="41923280"/>
    <w:rsid w:val="41B31906"/>
    <w:rsid w:val="420936C7"/>
    <w:rsid w:val="439873F8"/>
    <w:rsid w:val="43F6411F"/>
    <w:rsid w:val="440A1978"/>
    <w:rsid w:val="44116EF6"/>
    <w:rsid w:val="442C7AAA"/>
    <w:rsid w:val="445D7CFA"/>
    <w:rsid w:val="45246A6A"/>
    <w:rsid w:val="457C68A6"/>
    <w:rsid w:val="457D3ACC"/>
    <w:rsid w:val="464078D3"/>
    <w:rsid w:val="46515B20"/>
    <w:rsid w:val="469519CD"/>
    <w:rsid w:val="46D7531D"/>
    <w:rsid w:val="47F40975"/>
    <w:rsid w:val="482837EF"/>
    <w:rsid w:val="48730ED8"/>
    <w:rsid w:val="49554EDB"/>
    <w:rsid w:val="49C902EB"/>
    <w:rsid w:val="49DE7602"/>
    <w:rsid w:val="4A1F16DC"/>
    <w:rsid w:val="4B2B0B52"/>
    <w:rsid w:val="4BA05A00"/>
    <w:rsid w:val="4CA86E9E"/>
    <w:rsid w:val="4CF907DC"/>
    <w:rsid w:val="4D6F4F13"/>
    <w:rsid w:val="4DA84BA6"/>
    <w:rsid w:val="4E021A9A"/>
    <w:rsid w:val="4E0B07C7"/>
    <w:rsid w:val="4EE23C1E"/>
    <w:rsid w:val="4F04753A"/>
    <w:rsid w:val="50355FCF"/>
    <w:rsid w:val="508605D9"/>
    <w:rsid w:val="50BF2202"/>
    <w:rsid w:val="52214A5D"/>
    <w:rsid w:val="523C3645"/>
    <w:rsid w:val="5267447F"/>
    <w:rsid w:val="52A82A88"/>
    <w:rsid w:val="52E85F59"/>
    <w:rsid w:val="531D5224"/>
    <w:rsid w:val="538A03E0"/>
    <w:rsid w:val="53AE2320"/>
    <w:rsid w:val="541C0DB8"/>
    <w:rsid w:val="549057B6"/>
    <w:rsid w:val="54EB0B2C"/>
    <w:rsid w:val="54FE754D"/>
    <w:rsid w:val="550A7A5F"/>
    <w:rsid w:val="55A3797B"/>
    <w:rsid w:val="564544CA"/>
    <w:rsid w:val="56C37E91"/>
    <w:rsid w:val="572F3399"/>
    <w:rsid w:val="575B180F"/>
    <w:rsid w:val="57B8376D"/>
    <w:rsid w:val="57FB3A3A"/>
    <w:rsid w:val="57FB7AFE"/>
    <w:rsid w:val="58443253"/>
    <w:rsid w:val="588315C7"/>
    <w:rsid w:val="590824D3"/>
    <w:rsid w:val="5932754F"/>
    <w:rsid w:val="59905F4A"/>
    <w:rsid w:val="59967ADE"/>
    <w:rsid w:val="5A441D8B"/>
    <w:rsid w:val="5A652ED1"/>
    <w:rsid w:val="5AF30F60"/>
    <w:rsid w:val="5B48042D"/>
    <w:rsid w:val="5B8D4072"/>
    <w:rsid w:val="5B9D6319"/>
    <w:rsid w:val="5C0827EA"/>
    <w:rsid w:val="5C1462B1"/>
    <w:rsid w:val="5C3A23FF"/>
    <w:rsid w:val="5C4336A2"/>
    <w:rsid w:val="5C735EB5"/>
    <w:rsid w:val="5DCA09A3"/>
    <w:rsid w:val="5E015742"/>
    <w:rsid w:val="5E2D4789"/>
    <w:rsid w:val="5E960735"/>
    <w:rsid w:val="5F3F2740"/>
    <w:rsid w:val="5F6B097E"/>
    <w:rsid w:val="5F7679C4"/>
    <w:rsid w:val="60BD4004"/>
    <w:rsid w:val="60D97C15"/>
    <w:rsid w:val="6174038B"/>
    <w:rsid w:val="62BC14D0"/>
    <w:rsid w:val="62D60F4C"/>
    <w:rsid w:val="6391074D"/>
    <w:rsid w:val="63D800D9"/>
    <w:rsid w:val="63F40370"/>
    <w:rsid w:val="64032DE5"/>
    <w:rsid w:val="64E621C7"/>
    <w:rsid w:val="65514802"/>
    <w:rsid w:val="6578278E"/>
    <w:rsid w:val="658B1D37"/>
    <w:rsid w:val="65C07C91"/>
    <w:rsid w:val="65D87949"/>
    <w:rsid w:val="66346B36"/>
    <w:rsid w:val="664E0FB5"/>
    <w:rsid w:val="668C4E54"/>
    <w:rsid w:val="66E71979"/>
    <w:rsid w:val="66EE5C84"/>
    <w:rsid w:val="676E431C"/>
    <w:rsid w:val="686F6E01"/>
    <w:rsid w:val="69700539"/>
    <w:rsid w:val="699A52B8"/>
    <w:rsid w:val="69B0042B"/>
    <w:rsid w:val="69D56401"/>
    <w:rsid w:val="6A102E39"/>
    <w:rsid w:val="6A282A1E"/>
    <w:rsid w:val="6A3A2708"/>
    <w:rsid w:val="6A9A31A7"/>
    <w:rsid w:val="6AF723A7"/>
    <w:rsid w:val="6BEA5A68"/>
    <w:rsid w:val="6C7753EA"/>
    <w:rsid w:val="6D80255D"/>
    <w:rsid w:val="6DB91B96"/>
    <w:rsid w:val="6E99612D"/>
    <w:rsid w:val="6F2F5D55"/>
    <w:rsid w:val="6F3F1566"/>
    <w:rsid w:val="704C7447"/>
    <w:rsid w:val="707F1936"/>
    <w:rsid w:val="70934920"/>
    <w:rsid w:val="70C311EF"/>
    <w:rsid w:val="70C745CA"/>
    <w:rsid w:val="70EB02B8"/>
    <w:rsid w:val="70EF1C02"/>
    <w:rsid w:val="70F70501"/>
    <w:rsid w:val="71152AE8"/>
    <w:rsid w:val="71F13FDF"/>
    <w:rsid w:val="72345C8F"/>
    <w:rsid w:val="726B0282"/>
    <w:rsid w:val="726B6897"/>
    <w:rsid w:val="727E7FA2"/>
    <w:rsid w:val="731E2BC7"/>
    <w:rsid w:val="74180ECA"/>
    <w:rsid w:val="74A62DC1"/>
    <w:rsid w:val="75491A51"/>
    <w:rsid w:val="75624B17"/>
    <w:rsid w:val="7652385F"/>
    <w:rsid w:val="76C40651"/>
    <w:rsid w:val="77AD2C99"/>
    <w:rsid w:val="77ED700C"/>
    <w:rsid w:val="77FF289B"/>
    <w:rsid w:val="7803238B"/>
    <w:rsid w:val="780802FA"/>
    <w:rsid w:val="788A6608"/>
    <w:rsid w:val="78B2335D"/>
    <w:rsid w:val="78BF5FB3"/>
    <w:rsid w:val="78C42189"/>
    <w:rsid w:val="78D37FAF"/>
    <w:rsid w:val="798F4F35"/>
    <w:rsid w:val="79E33668"/>
    <w:rsid w:val="7A4A24F3"/>
    <w:rsid w:val="7BA00C3C"/>
    <w:rsid w:val="7C3E119D"/>
    <w:rsid w:val="7CBC51FE"/>
    <w:rsid w:val="7CC01A26"/>
    <w:rsid w:val="7D13193C"/>
    <w:rsid w:val="7D4C6582"/>
    <w:rsid w:val="7E203DB3"/>
    <w:rsid w:val="7E301A00"/>
    <w:rsid w:val="7E4707FF"/>
    <w:rsid w:val="7E623574"/>
    <w:rsid w:val="7EBB576E"/>
    <w:rsid w:val="7EC32874"/>
    <w:rsid w:val="7EE60311"/>
    <w:rsid w:val="7F0215E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8"/>
    <w:autoRedefine/>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Balloon Text"/>
    <w:basedOn w:val="1"/>
    <w:link w:val="22"/>
    <w:autoRedefine/>
    <w:semiHidden/>
    <w:unhideWhenUsed/>
    <w:qFormat/>
    <w:uiPriority w:val="99"/>
    <w:rPr>
      <w:sz w:val="18"/>
      <w:szCs w:val="18"/>
    </w:rPr>
  </w:style>
  <w:style w:type="paragraph" w:styleId="4">
    <w:name w:val="footer"/>
    <w:basedOn w:val="1"/>
    <w:link w:val="21"/>
    <w:autoRedefine/>
    <w:unhideWhenUsed/>
    <w:qFormat/>
    <w:uiPriority w:val="99"/>
    <w:pPr>
      <w:tabs>
        <w:tab w:val="center" w:pos="4153"/>
        <w:tab w:val="right" w:pos="8306"/>
      </w:tabs>
      <w:snapToGrid w:val="0"/>
      <w:jc w:val="left"/>
    </w:pPr>
    <w:rPr>
      <w:sz w:val="18"/>
      <w:szCs w:val="18"/>
    </w:rPr>
  </w:style>
  <w:style w:type="paragraph" w:styleId="5">
    <w:name w:val="header"/>
    <w:basedOn w:val="1"/>
    <w:link w:val="2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semiHidden/>
    <w:unhideWhenUsed/>
    <w:qFormat/>
    <w:uiPriority w:val="99"/>
    <w:pPr>
      <w:jc w:val="left"/>
    </w:pPr>
    <w:rPr>
      <w:rFonts w:cs="Times New Roman"/>
      <w:kern w:val="0"/>
    </w:rPr>
  </w:style>
  <w:style w:type="table" w:styleId="8">
    <w:name w:val="Table Grid"/>
    <w:basedOn w:val="7"/>
    <w:autoRedefine/>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0">
    <w:name w:val="Strong"/>
    <w:basedOn w:val="9"/>
    <w:autoRedefine/>
    <w:qFormat/>
    <w:uiPriority w:val="22"/>
    <w:rPr>
      <w:b/>
      <w:bCs/>
    </w:rPr>
  </w:style>
  <w:style w:type="character" w:styleId="11">
    <w:name w:val="FollowedHyperlink"/>
    <w:basedOn w:val="9"/>
    <w:autoRedefine/>
    <w:semiHidden/>
    <w:unhideWhenUsed/>
    <w:qFormat/>
    <w:uiPriority w:val="99"/>
    <w:rPr>
      <w:color w:val="800080"/>
      <w:u w:val="none"/>
    </w:rPr>
  </w:style>
  <w:style w:type="character" w:styleId="12">
    <w:name w:val="Emphasis"/>
    <w:basedOn w:val="9"/>
    <w:autoRedefine/>
    <w:qFormat/>
    <w:uiPriority w:val="0"/>
    <w:rPr>
      <w:i/>
    </w:rPr>
  </w:style>
  <w:style w:type="character" w:styleId="13">
    <w:name w:val="HTML Definition"/>
    <w:basedOn w:val="9"/>
    <w:autoRedefine/>
    <w:semiHidden/>
    <w:unhideWhenUsed/>
    <w:qFormat/>
    <w:uiPriority w:val="99"/>
    <w:rPr>
      <w:i/>
    </w:rPr>
  </w:style>
  <w:style w:type="character" w:styleId="14">
    <w:name w:val="Hyperlink"/>
    <w:basedOn w:val="9"/>
    <w:autoRedefine/>
    <w:qFormat/>
    <w:uiPriority w:val="0"/>
    <w:rPr>
      <w:color w:val="0000FF"/>
      <w:u w:val="single"/>
    </w:rPr>
  </w:style>
  <w:style w:type="character" w:styleId="15">
    <w:name w:val="HTML Code"/>
    <w:basedOn w:val="9"/>
    <w:autoRedefine/>
    <w:semiHidden/>
    <w:unhideWhenUsed/>
    <w:qFormat/>
    <w:uiPriority w:val="99"/>
    <w:rPr>
      <w:rFonts w:ascii="Consolas" w:hAnsi="Consolas" w:eastAsia="Consolas" w:cs="Consolas"/>
      <w:color w:val="C7254E"/>
      <w:sz w:val="21"/>
      <w:szCs w:val="21"/>
      <w:shd w:val="clear" w:color="auto" w:fill="F9F2F4"/>
    </w:rPr>
  </w:style>
  <w:style w:type="character" w:styleId="16">
    <w:name w:val="HTML Keyboard"/>
    <w:basedOn w:val="9"/>
    <w:autoRedefine/>
    <w:semiHidden/>
    <w:unhideWhenUsed/>
    <w:qFormat/>
    <w:uiPriority w:val="99"/>
    <w:rPr>
      <w:rFonts w:hint="default" w:ascii="Consolas" w:hAnsi="Consolas" w:eastAsia="Consolas" w:cs="Consolas"/>
      <w:color w:val="FFFFFF"/>
      <w:sz w:val="21"/>
      <w:szCs w:val="21"/>
      <w:shd w:val="clear" w:color="auto" w:fill="333333"/>
    </w:rPr>
  </w:style>
  <w:style w:type="character" w:styleId="17">
    <w:name w:val="HTML Sample"/>
    <w:basedOn w:val="9"/>
    <w:autoRedefine/>
    <w:semiHidden/>
    <w:unhideWhenUsed/>
    <w:qFormat/>
    <w:uiPriority w:val="99"/>
    <w:rPr>
      <w:rFonts w:hint="default" w:ascii="Consolas" w:hAnsi="Consolas" w:eastAsia="Consolas" w:cs="Consolas"/>
      <w:sz w:val="21"/>
      <w:szCs w:val="21"/>
    </w:rPr>
  </w:style>
  <w:style w:type="character" w:customStyle="1" w:styleId="18">
    <w:name w:val="标题 1 字符"/>
    <w:basedOn w:val="9"/>
    <w:link w:val="2"/>
    <w:autoRedefine/>
    <w:qFormat/>
    <w:uiPriority w:val="9"/>
    <w:rPr>
      <w:rFonts w:ascii="Times New Roman" w:hAnsi="Times New Roman" w:cs="Times New Roman"/>
      <w:b/>
      <w:bCs/>
      <w:kern w:val="36"/>
      <w:sz w:val="48"/>
      <w:szCs w:val="48"/>
    </w:rPr>
  </w:style>
  <w:style w:type="paragraph" w:customStyle="1" w:styleId="19">
    <w:name w:val="custom_unionstyle"/>
    <w:basedOn w:val="1"/>
    <w:autoRedefine/>
    <w:qFormat/>
    <w:uiPriority w:val="0"/>
    <w:pPr>
      <w:widowControl/>
      <w:spacing w:before="100" w:beforeAutospacing="1" w:after="100" w:afterAutospacing="1"/>
      <w:jc w:val="left"/>
    </w:pPr>
    <w:rPr>
      <w:rFonts w:ascii="Times New Roman" w:hAnsi="Times New Roman" w:cs="Times New Roman"/>
      <w:kern w:val="0"/>
    </w:rPr>
  </w:style>
  <w:style w:type="character" w:customStyle="1" w:styleId="20">
    <w:name w:val="页眉 字符"/>
    <w:basedOn w:val="9"/>
    <w:link w:val="5"/>
    <w:autoRedefine/>
    <w:qFormat/>
    <w:uiPriority w:val="99"/>
    <w:rPr>
      <w:sz w:val="18"/>
      <w:szCs w:val="18"/>
    </w:rPr>
  </w:style>
  <w:style w:type="character" w:customStyle="1" w:styleId="21">
    <w:name w:val="页脚 字符"/>
    <w:basedOn w:val="9"/>
    <w:link w:val="4"/>
    <w:autoRedefine/>
    <w:qFormat/>
    <w:uiPriority w:val="99"/>
    <w:rPr>
      <w:sz w:val="18"/>
      <w:szCs w:val="18"/>
    </w:rPr>
  </w:style>
  <w:style w:type="character" w:customStyle="1" w:styleId="22">
    <w:name w:val="批注框文本 字符"/>
    <w:basedOn w:val="9"/>
    <w:link w:val="3"/>
    <w:autoRedefine/>
    <w:semiHidden/>
    <w:qFormat/>
    <w:uiPriority w:val="99"/>
    <w:rPr>
      <w:kern w:val="2"/>
      <w:sz w:val="18"/>
      <w:szCs w:val="18"/>
    </w:rPr>
  </w:style>
  <w:style w:type="paragraph" w:customStyle="1" w:styleId="23">
    <w:name w:val="p0"/>
    <w:basedOn w:val="1"/>
    <w:autoRedefine/>
    <w:qFormat/>
    <w:uiPriority w:val="0"/>
    <w:pPr>
      <w:widowControl/>
    </w:pPr>
    <w:rPr>
      <w:kern w:val="0"/>
      <w:szCs w:val="21"/>
    </w:rPr>
  </w:style>
  <w:style w:type="character" w:customStyle="1" w:styleId="24">
    <w:name w:val="nth-child(1)"/>
    <w:basedOn w:val="9"/>
    <w:autoRedefine/>
    <w:qFormat/>
    <w:uiPriority w:val="0"/>
  </w:style>
  <w:style w:type="character" w:customStyle="1" w:styleId="25">
    <w:name w:val="nth-child(1)1"/>
    <w:basedOn w:val="9"/>
    <w:autoRedefine/>
    <w:qFormat/>
    <w:uiPriority w:val="0"/>
    <w:rPr>
      <w:bdr w:val="single" w:color="auto" w:sz="12" w:space="0"/>
    </w:rPr>
  </w:style>
  <w:style w:type="character" w:customStyle="1" w:styleId="26">
    <w:name w:val="last-child1"/>
    <w:basedOn w:val="9"/>
    <w:autoRedefine/>
    <w:qFormat/>
    <w:uiPriority w:val="0"/>
    <w:rPr>
      <w:color w:val="FB334B"/>
    </w:rPr>
  </w:style>
  <w:style w:type="character" w:customStyle="1" w:styleId="27">
    <w:name w:val="nth-child(3)"/>
    <w:basedOn w:val="9"/>
    <w:autoRedefine/>
    <w:qFormat/>
    <w:uiPriority w:val="0"/>
  </w:style>
  <w:style w:type="character" w:customStyle="1" w:styleId="28">
    <w:name w:val="first-child"/>
    <w:basedOn w:val="9"/>
    <w:autoRedefine/>
    <w:qFormat/>
    <w:uiPriority w:val="0"/>
    <w:rPr>
      <w:color w:val="999999"/>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24</Pages>
  <Words>9419</Words>
  <Characters>10714</Characters>
  <Lines>84</Lines>
  <Paragraphs>23</Paragraphs>
  <TotalTime>0</TotalTime>
  <ScaleCrop>false</ScaleCrop>
  <LinksUpToDate>false</LinksUpToDate>
  <CharactersWithSpaces>10795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2020-01-15T09:05:00Z</dcterms:created>
  <dc:creator>hao tong</dc:creator>
  <cp:lastModifiedBy>季宁</cp:lastModifiedBy>
  <cp:lastPrinted>2018-12-06T01:39:00Z</cp:lastPrinted>
  <dcterms:modified xsi:type="dcterms:W3CDTF">2023-12-26T08:59:50Z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81AA0C08DD044F1CADCCE6CB2FB86396_13</vt:lpwstr>
  </property>
</Properties>
</file>